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766" w:type="pct"/>
        <w:jc w:val="center"/>
        <w:tblCellSpacing w:w="0" w:type="dxa"/>
        <w:tblCellMar>
          <w:left w:w="0" w:type="dxa"/>
          <w:right w:w="0" w:type="dxa"/>
        </w:tblCellMar>
        <w:tblLook w:val="04A0" w:firstRow="1" w:lastRow="0" w:firstColumn="1" w:lastColumn="0" w:noHBand="0" w:noVBand="1"/>
      </w:tblPr>
      <w:tblGrid>
        <w:gridCol w:w="3069"/>
        <w:gridCol w:w="5848"/>
      </w:tblGrid>
      <w:tr w:rsidR="002B57B9" w:rsidRPr="002B57B9" w14:paraId="1834D55B" w14:textId="77777777" w:rsidTr="00312AA0">
        <w:trPr>
          <w:tblCellSpacing w:w="0" w:type="dxa"/>
          <w:jc w:val="center"/>
        </w:trPr>
        <w:tc>
          <w:tcPr>
            <w:tcW w:w="1721" w:type="pct"/>
            <w:tcMar>
              <w:top w:w="0" w:type="dxa"/>
              <w:left w:w="108" w:type="dxa"/>
              <w:bottom w:w="0" w:type="dxa"/>
              <w:right w:w="108" w:type="dxa"/>
            </w:tcMar>
            <w:hideMark/>
          </w:tcPr>
          <w:p w14:paraId="6935E585" w14:textId="0CFC0A80" w:rsidR="002B57B9" w:rsidRPr="002B57B9" w:rsidRDefault="002B57B9" w:rsidP="005F48CC">
            <w:pPr>
              <w:spacing w:after="0" w:line="340" w:lineRule="exact"/>
              <w:jc w:val="center"/>
              <w:rPr>
                <w:rFonts w:ascii="Times New Roman" w:eastAsia="Times New Roman" w:hAnsi="Times New Roman" w:cs="Times New Roman"/>
                <w:b/>
                <w:sz w:val="26"/>
                <w:szCs w:val="26"/>
                <w:lang w:val="en-US" w:eastAsia="vi-VN"/>
              </w:rPr>
            </w:pPr>
            <w:r w:rsidRPr="002B57B9">
              <w:rPr>
                <w:rFonts w:ascii="Times New Roman" w:eastAsia="Times New Roman" w:hAnsi="Times New Roman" w:cs="Times New Roman"/>
                <w:b/>
                <w:bCs/>
                <w:sz w:val="26"/>
                <w:szCs w:val="26"/>
                <w:lang w:eastAsia="vi-VN"/>
              </w:rPr>
              <w:t>ỦY BAN NHÂN DÂN </w:t>
            </w:r>
            <w:r w:rsidRPr="002B57B9">
              <w:rPr>
                <w:rFonts w:ascii="Times New Roman" w:eastAsia="Times New Roman" w:hAnsi="Times New Roman" w:cs="Times New Roman"/>
                <w:b/>
                <w:sz w:val="26"/>
                <w:szCs w:val="26"/>
                <w:lang w:eastAsia="vi-VN"/>
              </w:rPr>
              <w:br/>
            </w:r>
            <w:r w:rsidR="00805045">
              <w:rPr>
                <w:rFonts w:ascii="Times New Roman" w:eastAsia="Times New Roman" w:hAnsi="Times New Roman" w:cs="Times New Roman"/>
                <w:b/>
                <w:sz w:val="26"/>
                <w:szCs w:val="26"/>
                <w:lang w:val="en-US" w:eastAsia="vi-VN"/>
              </w:rPr>
              <w:t>XÃ</w:t>
            </w:r>
            <w:r w:rsidRPr="002B57B9">
              <w:rPr>
                <w:rFonts w:ascii="Times New Roman" w:eastAsia="Times New Roman" w:hAnsi="Times New Roman" w:cs="Times New Roman"/>
                <w:b/>
                <w:sz w:val="26"/>
                <w:szCs w:val="26"/>
                <w:lang w:val="en-US" w:eastAsia="vi-VN"/>
              </w:rPr>
              <w:t xml:space="preserve"> </w:t>
            </w:r>
            <w:r w:rsidR="005F48CC">
              <w:rPr>
                <w:rFonts w:ascii="Times New Roman" w:eastAsia="Times New Roman" w:hAnsi="Times New Roman" w:cs="Times New Roman"/>
                <w:b/>
                <w:sz w:val="26"/>
                <w:szCs w:val="26"/>
                <w:lang w:val="en-US" w:eastAsia="vi-VN"/>
              </w:rPr>
              <w:t>YÊN ĐỊNH</w:t>
            </w:r>
          </w:p>
        </w:tc>
        <w:tc>
          <w:tcPr>
            <w:tcW w:w="3279" w:type="pct"/>
            <w:tcMar>
              <w:top w:w="0" w:type="dxa"/>
              <w:left w:w="108" w:type="dxa"/>
              <w:bottom w:w="0" w:type="dxa"/>
              <w:right w:w="108" w:type="dxa"/>
            </w:tcMar>
            <w:hideMark/>
          </w:tcPr>
          <w:p w14:paraId="53B314E1" w14:textId="4DA3CC59" w:rsidR="002B57B9" w:rsidRPr="002B57B9" w:rsidRDefault="002B57B9" w:rsidP="00312AA0">
            <w:pPr>
              <w:spacing w:after="0" w:line="340" w:lineRule="exact"/>
              <w:jc w:val="center"/>
              <w:rPr>
                <w:rFonts w:ascii="Times New Roman" w:eastAsia="Times New Roman" w:hAnsi="Times New Roman" w:cs="Times New Roman"/>
                <w:sz w:val="24"/>
                <w:szCs w:val="24"/>
                <w:lang w:eastAsia="vi-VN"/>
              </w:rPr>
            </w:pPr>
            <w:r w:rsidRPr="00312AA0">
              <w:rPr>
                <w:rFonts w:ascii="Times New Roman" w:eastAsia="Times New Roman" w:hAnsi="Times New Roman" w:cs="Times New Roman"/>
                <w:b/>
                <w:bCs/>
                <w:sz w:val="26"/>
                <w:szCs w:val="26"/>
                <w:lang w:eastAsia="vi-VN"/>
              </w:rPr>
              <w:t>CỘNG HÒA XÃ HỘI CHỦ NGHĨA VIỆT NAM</w:t>
            </w:r>
            <w:r w:rsidRPr="00312AA0">
              <w:rPr>
                <w:rFonts w:ascii="Times New Roman" w:eastAsia="Times New Roman" w:hAnsi="Times New Roman" w:cs="Times New Roman"/>
                <w:b/>
                <w:bCs/>
                <w:sz w:val="26"/>
                <w:szCs w:val="26"/>
                <w:lang w:eastAsia="vi-VN"/>
              </w:rPr>
              <w:br/>
            </w:r>
            <w:r w:rsidR="00312AA0">
              <w:rPr>
                <w:rFonts w:ascii="Times New Roman" w:eastAsia="Times New Roman" w:hAnsi="Times New Roman" w:cs="Times New Roman"/>
                <w:b/>
                <w:bCs/>
                <w:sz w:val="28"/>
                <w:szCs w:val="28"/>
                <w:lang w:eastAsia="vi-VN"/>
              </w:rPr>
              <w:t>Độc lập - Tự do - Hạnh phúc</w:t>
            </w:r>
          </w:p>
        </w:tc>
      </w:tr>
      <w:tr w:rsidR="002B57B9" w:rsidRPr="002B57B9" w14:paraId="052816E3" w14:textId="77777777" w:rsidTr="00312AA0">
        <w:trPr>
          <w:tblCellSpacing w:w="0" w:type="dxa"/>
          <w:jc w:val="center"/>
        </w:trPr>
        <w:tc>
          <w:tcPr>
            <w:tcW w:w="1721" w:type="pct"/>
            <w:tcMar>
              <w:top w:w="0" w:type="dxa"/>
              <w:left w:w="108" w:type="dxa"/>
              <w:bottom w:w="0" w:type="dxa"/>
              <w:right w:w="108" w:type="dxa"/>
            </w:tcMar>
            <w:hideMark/>
          </w:tcPr>
          <w:p w14:paraId="3DE9C0D3" w14:textId="19920642" w:rsidR="002B57B9" w:rsidRPr="002B57B9" w:rsidRDefault="00312AA0" w:rsidP="00A46059">
            <w:pPr>
              <w:spacing w:before="240" w:after="0" w:line="360" w:lineRule="exact"/>
              <w:jc w:val="center"/>
              <w:rPr>
                <w:rFonts w:ascii="Times New Roman" w:eastAsia="Times New Roman" w:hAnsi="Times New Roman" w:cs="Times New Roman"/>
                <w:sz w:val="24"/>
                <w:szCs w:val="24"/>
                <w:lang w:val="en-US" w:eastAsia="vi-VN"/>
              </w:rPr>
            </w:pPr>
            <w:r w:rsidRPr="002B57B9">
              <w:rPr>
                <w:rFonts w:ascii="Times New Roman" w:eastAsia="Times New Roman" w:hAnsi="Times New Roman" w:cs="Times New Roman"/>
                <w:b/>
                <w:bCs/>
                <w:noProof/>
                <w:sz w:val="26"/>
                <w:szCs w:val="26"/>
                <w:lang w:val="en-US"/>
              </w:rPr>
              <mc:AlternateContent>
                <mc:Choice Requires="wps">
                  <w:drawing>
                    <wp:anchor distT="0" distB="0" distL="114300" distR="114300" simplePos="0" relativeHeight="251660288" behindDoc="0" locked="0" layoutInCell="1" allowOverlap="1" wp14:anchorId="08814567" wp14:editId="6DB7A17A">
                      <wp:simplePos x="0" y="0"/>
                      <wp:positionH relativeFrom="column">
                        <wp:posOffset>578485</wp:posOffset>
                      </wp:positionH>
                      <wp:positionV relativeFrom="paragraph">
                        <wp:posOffset>3479</wp:posOffset>
                      </wp:positionV>
                      <wp:extent cx="648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3302D0"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5pt,.25pt" to="96.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h3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" strokecolor="black [3040]"/>
                  </w:pict>
                </mc:Fallback>
              </mc:AlternateContent>
            </w:r>
            <w:r w:rsidR="002B57B9" w:rsidRPr="002B57B9">
              <w:rPr>
                <w:rFonts w:ascii="Times New Roman" w:eastAsia="Times New Roman" w:hAnsi="Times New Roman" w:cs="Times New Roman"/>
                <w:sz w:val="26"/>
                <w:szCs w:val="24"/>
                <w:lang w:eastAsia="vi-VN"/>
              </w:rPr>
              <w:t>Số:</w:t>
            </w:r>
            <w:r w:rsidR="002B57B9" w:rsidRPr="002B57B9">
              <w:rPr>
                <w:rFonts w:ascii="Times New Roman" w:eastAsia="Times New Roman" w:hAnsi="Times New Roman" w:cs="Times New Roman"/>
                <w:sz w:val="26"/>
                <w:szCs w:val="24"/>
                <w:lang w:val="en-US" w:eastAsia="vi-VN"/>
              </w:rPr>
              <w:t xml:space="preserve"> </w:t>
            </w:r>
            <w:r w:rsidR="000E7B67">
              <w:rPr>
                <w:rFonts w:ascii="Times New Roman" w:eastAsia="Times New Roman" w:hAnsi="Times New Roman" w:cs="Times New Roman"/>
                <w:sz w:val="26"/>
                <w:szCs w:val="24"/>
                <w:lang w:val="en-US" w:eastAsia="vi-VN"/>
              </w:rPr>
              <w:t xml:space="preserve"> </w:t>
            </w:r>
            <w:r w:rsidR="00A46059">
              <w:rPr>
                <w:rFonts w:ascii="Times New Roman" w:eastAsia="Times New Roman" w:hAnsi="Times New Roman" w:cs="Times New Roman"/>
                <w:sz w:val="26"/>
                <w:szCs w:val="24"/>
                <w:lang w:val="en-US" w:eastAsia="vi-VN"/>
              </w:rPr>
              <w:t xml:space="preserve">    </w:t>
            </w:r>
            <w:r w:rsidR="002B57B9" w:rsidRPr="002B57B9">
              <w:rPr>
                <w:rFonts w:ascii="Times New Roman" w:eastAsia="Times New Roman" w:hAnsi="Times New Roman" w:cs="Times New Roman"/>
                <w:sz w:val="26"/>
                <w:szCs w:val="24"/>
                <w:lang w:val="en-US" w:eastAsia="vi-VN"/>
              </w:rPr>
              <w:t xml:space="preserve"> /QĐ-UBND</w:t>
            </w:r>
          </w:p>
        </w:tc>
        <w:tc>
          <w:tcPr>
            <w:tcW w:w="3279" w:type="pct"/>
            <w:tcMar>
              <w:top w:w="0" w:type="dxa"/>
              <w:left w:w="108" w:type="dxa"/>
              <w:bottom w:w="0" w:type="dxa"/>
              <w:right w:w="108" w:type="dxa"/>
            </w:tcMar>
            <w:hideMark/>
          </w:tcPr>
          <w:p w14:paraId="4B974468" w14:textId="5FD64198" w:rsidR="002B57B9" w:rsidRPr="001743B4" w:rsidRDefault="00905EF3" w:rsidP="0057216B">
            <w:pPr>
              <w:spacing w:before="240" w:after="0" w:line="360" w:lineRule="exact"/>
              <w:jc w:val="center"/>
              <w:rPr>
                <w:rFonts w:ascii="Times New Roman" w:eastAsia="Times New Roman" w:hAnsi="Times New Roman" w:cs="Times New Roman"/>
                <w:sz w:val="28"/>
                <w:szCs w:val="28"/>
                <w:lang w:eastAsia="vi-VN"/>
              </w:rPr>
            </w:pPr>
            <w:r w:rsidRPr="00312AA0">
              <w:rPr>
                <w:rFonts w:ascii="Times New Roman" w:eastAsia="Times New Roman" w:hAnsi="Times New Roman" w:cs="Times New Roman"/>
                <w:b/>
                <w:bCs/>
                <w:noProof/>
                <w:sz w:val="26"/>
                <w:szCs w:val="26"/>
                <w:lang w:val="en-US"/>
              </w:rPr>
              <mc:AlternateContent>
                <mc:Choice Requires="wps">
                  <w:drawing>
                    <wp:anchor distT="0" distB="0" distL="114300" distR="114300" simplePos="0" relativeHeight="251659264" behindDoc="0" locked="0" layoutInCell="1" allowOverlap="1" wp14:anchorId="39680F6D" wp14:editId="143B4D1F">
                      <wp:simplePos x="0" y="0"/>
                      <wp:positionH relativeFrom="column">
                        <wp:posOffset>713105</wp:posOffset>
                      </wp:positionH>
                      <wp:positionV relativeFrom="paragraph">
                        <wp:posOffset>5384</wp:posOffset>
                      </wp:positionV>
                      <wp:extent cx="2160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5BF7F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15pt,.4pt" to="226.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" strokecolor="black [3040]"/>
                  </w:pict>
                </mc:Fallback>
              </mc:AlternateContent>
            </w:r>
            <w:r w:rsidR="0057216B">
              <w:rPr>
                <w:rFonts w:ascii="Times New Roman" w:eastAsia="Times New Roman" w:hAnsi="Times New Roman" w:cs="Times New Roman"/>
                <w:i/>
                <w:iCs/>
                <w:sz w:val="28"/>
                <w:szCs w:val="28"/>
                <w:lang w:val="en-US" w:eastAsia="vi-VN"/>
              </w:rPr>
              <w:t>Yên Định</w:t>
            </w:r>
            <w:r w:rsidR="002B57B9" w:rsidRPr="001743B4">
              <w:rPr>
                <w:rFonts w:ascii="Times New Roman" w:eastAsia="Times New Roman" w:hAnsi="Times New Roman" w:cs="Times New Roman"/>
                <w:i/>
                <w:iCs/>
                <w:sz w:val="28"/>
                <w:szCs w:val="28"/>
                <w:lang w:eastAsia="vi-VN"/>
              </w:rPr>
              <w:t>, ngày</w:t>
            </w:r>
            <w:r w:rsidR="00B04EE2" w:rsidRPr="001743B4">
              <w:rPr>
                <w:rFonts w:ascii="Times New Roman" w:eastAsia="Times New Roman" w:hAnsi="Times New Roman" w:cs="Times New Roman"/>
                <w:i/>
                <w:iCs/>
                <w:sz w:val="28"/>
                <w:szCs w:val="28"/>
                <w:lang w:eastAsia="vi-VN"/>
              </w:rPr>
              <w:t xml:space="preserve">  </w:t>
            </w:r>
            <w:r w:rsidR="00A46059">
              <w:rPr>
                <w:rFonts w:ascii="Times New Roman" w:eastAsia="Times New Roman" w:hAnsi="Times New Roman" w:cs="Times New Roman"/>
                <w:iCs/>
                <w:sz w:val="28"/>
                <w:szCs w:val="28"/>
                <w:lang w:val="en-US" w:eastAsia="vi-VN"/>
              </w:rPr>
              <w:t xml:space="preserve">  </w:t>
            </w:r>
            <w:r w:rsidR="002B57B9" w:rsidRPr="001743B4">
              <w:rPr>
                <w:rFonts w:ascii="Times New Roman" w:eastAsia="Times New Roman" w:hAnsi="Times New Roman" w:cs="Times New Roman"/>
                <w:i/>
                <w:iCs/>
                <w:sz w:val="28"/>
                <w:szCs w:val="28"/>
                <w:lang w:val="en-US" w:eastAsia="vi-VN"/>
              </w:rPr>
              <w:t xml:space="preserve"> </w:t>
            </w:r>
            <w:r w:rsidR="002B57B9" w:rsidRPr="001743B4">
              <w:rPr>
                <w:rFonts w:ascii="Times New Roman" w:eastAsia="Times New Roman" w:hAnsi="Times New Roman" w:cs="Times New Roman"/>
                <w:i/>
                <w:iCs/>
                <w:sz w:val="28"/>
                <w:szCs w:val="28"/>
                <w:lang w:eastAsia="vi-VN"/>
              </w:rPr>
              <w:t xml:space="preserve"> tháng </w:t>
            </w:r>
            <w:r w:rsidR="00B805C7">
              <w:rPr>
                <w:rFonts w:ascii="Times New Roman" w:eastAsia="Times New Roman" w:hAnsi="Times New Roman" w:cs="Times New Roman"/>
                <w:i/>
                <w:iCs/>
                <w:sz w:val="28"/>
                <w:szCs w:val="28"/>
                <w:lang w:val="en-US" w:eastAsia="vi-VN"/>
              </w:rPr>
              <w:t>3</w:t>
            </w:r>
            <w:r w:rsidR="002B57B9" w:rsidRPr="001743B4">
              <w:rPr>
                <w:rFonts w:ascii="Times New Roman" w:eastAsia="Times New Roman" w:hAnsi="Times New Roman" w:cs="Times New Roman"/>
                <w:i/>
                <w:iCs/>
                <w:sz w:val="28"/>
                <w:szCs w:val="28"/>
                <w:lang w:val="en-US" w:eastAsia="vi-VN"/>
              </w:rPr>
              <w:t xml:space="preserve"> </w:t>
            </w:r>
            <w:r w:rsidR="002B57B9" w:rsidRPr="001743B4">
              <w:rPr>
                <w:rFonts w:ascii="Times New Roman" w:eastAsia="Times New Roman" w:hAnsi="Times New Roman" w:cs="Times New Roman"/>
                <w:i/>
                <w:iCs/>
                <w:sz w:val="28"/>
                <w:szCs w:val="28"/>
                <w:lang w:eastAsia="vi-VN"/>
              </w:rPr>
              <w:t xml:space="preserve">năm </w:t>
            </w:r>
            <w:r w:rsidR="002B57B9" w:rsidRPr="001743B4">
              <w:rPr>
                <w:rFonts w:ascii="Times New Roman" w:eastAsia="Times New Roman" w:hAnsi="Times New Roman" w:cs="Times New Roman"/>
                <w:i/>
                <w:iCs/>
                <w:sz w:val="28"/>
                <w:szCs w:val="28"/>
                <w:lang w:val="en-US" w:eastAsia="vi-VN"/>
              </w:rPr>
              <w:t>202</w:t>
            </w:r>
            <w:r w:rsidR="0057216B">
              <w:rPr>
                <w:rFonts w:ascii="Times New Roman" w:eastAsia="Times New Roman" w:hAnsi="Times New Roman" w:cs="Times New Roman"/>
                <w:i/>
                <w:iCs/>
                <w:sz w:val="28"/>
                <w:szCs w:val="28"/>
                <w:lang w:val="en-US" w:eastAsia="vi-VN"/>
              </w:rPr>
              <w:t>6</w:t>
            </w:r>
          </w:p>
        </w:tc>
      </w:tr>
    </w:tbl>
    <w:p w14:paraId="6E02B26B" w14:textId="77777777" w:rsidR="002B57B9" w:rsidRPr="002B57B9" w:rsidRDefault="002B57B9" w:rsidP="002B57B9">
      <w:pPr>
        <w:shd w:val="clear" w:color="auto" w:fill="FFFFFF"/>
        <w:spacing w:after="0" w:line="240" w:lineRule="auto"/>
        <w:jc w:val="center"/>
        <w:rPr>
          <w:rFonts w:ascii="Times New Roman" w:eastAsia="Times New Roman" w:hAnsi="Times New Roman" w:cs="Times New Roman"/>
          <w:b/>
          <w:bCs/>
          <w:color w:val="000000"/>
          <w:sz w:val="28"/>
          <w:szCs w:val="28"/>
          <w:lang w:val="en-US" w:eastAsia="vi-VN"/>
        </w:rPr>
      </w:pPr>
    </w:p>
    <w:p w14:paraId="7883964C" w14:textId="77777777" w:rsidR="002B57B9" w:rsidRPr="002B57B9" w:rsidRDefault="002B57B9" w:rsidP="002B57B9">
      <w:pPr>
        <w:shd w:val="clear" w:color="auto" w:fill="FFFFFF"/>
        <w:spacing w:after="0" w:line="360" w:lineRule="exact"/>
        <w:jc w:val="center"/>
        <w:rPr>
          <w:rFonts w:ascii="Times New Roman" w:eastAsia="Times New Roman" w:hAnsi="Times New Roman" w:cs="Times New Roman"/>
          <w:color w:val="000000"/>
          <w:sz w:val="28"/>
          <w:szCs w:val="28"/>
          <w:lang w:eastAsia="vi-VN"/>
        </w:rPr>
      </w:pPr>
      <w:r w:rsidRPr="002B57B9">
        <w:rPr>
          <w:rFonts w:ascii="Times New Roman" w:eastAsia="Times New Roman" w:hAnsi="Times New Roman" w:cs="Times New Roman"/>
          <w:b/>
          <w:bCs/>
          <w:color w:val="000000"/>
          <w:sz w:val="28"/>
          <w:szCs w:val="28"/>
          <w:lang w:eastAsia="vi-VN"/>
        </w:rPr>
        <w:t>QUYẾT ĐỊNH</w:t>
      </w:r>
    </w:p>
    <w:p w14:paraId="2E67E051" w14:textId="77777777" w:rsidR="00B805C7" w:rsidRDefault="002B57B9" w:rsidP="005F48CC">
      <w:pPr>
        <w:spacing w:before="40" w:after="40" w:line="240" w:lineRule="auto"/>
        <w:jc w:val="center"/>
        <w:outlineLvl w:val="0"/>
        <w:rPr>
          <w:rFonts w:asciiTheme="majorHAnsi" w:hAnsiTheme="majorHAnsi" w:cstheme="majorHAnsi"/>
          <w:b/>
          <w:sz w:val="28"/>
          <w:szCs w:val="28"/>
          <w:lang w:val="en-US"/>
        </w:rPr>
      </w:pPr>
      <w:r w:rsidRPr="005F48CC">
        <w:rPr>
          <w:rFonts w:asciiTheme="majorHAnsi" w:eastAsia="Times New Roman" w:hAnsiTheme="majorHAnsi" w:cstheme="majorHAnsi"/>
          <w:b/>
          <w:bCs/>
          <w:color w:val="000000"/>
          <w:sz w:val="28"/>
          <w:szCs w:val="28"/>
          <w:lang w:eastAsia="vi-VN"/>
        </w:rPr>
        <w:t>Về việc </w:t>
      </w:r>
      <w:r w:rsidR="005F48CC" w:rsidRPr="005F48CC">
        <w:rPr>
          <w:rFonts w:asciiTheme="majorHAnsi" w:hAnsiTheme="majorHAnsi" w:cstheme="majorHAnsi"/>
          <w:b/>
          <w:sz w:val="28"/>
          <w:szCs w:val="28"/>
        </w:rPr>
        <w:t>cho phép chuyển mục đích sử dụng đất</w:t>
      </w:r>
    </w:p>
    <w:p w14:paraId="5AD97283" w14:textId="03A65C83" w:rsidR="00B805C7" w:rsidRPr="00B805C7" w:rsidRDefault="005F48CC" w:rsidP="00B805C7">
      <w:pPr>
        <w:spacing w:before="40" w:after="40" w:line="240" w:lineRule="auto"/>
        <w:jc w:val="center"/>
        <w:outlineLvl w:val="0"/>
        <w:rPr>
          <w:rFonts w:asciiTheme="majorHAnsi" w:hAnsiTheme="majorHAnsi" w:cstheme="majorHAnsi"/>
          <w:b/>
          <w:sz w:val="28"/>
          <w:szCs w:val="28"/>
        </w:rPr>
      </w:pPr>
      <w:r w:rsidRPr="005F48CC">
        <w:rPr>
          <w:rFonts w:asciiTheme="majorHAnsi" w:hAnsiTheme="majorHAnsi" w:cstheme="majorHAnsi"/>
          <w:b/>
          <w:sz w:val="28"/>
          <w:szCs w:val="28"/>
        </w:rPr>
        <w:t xml:space="preserve"> đối với </w:t>
      </w:r>
      <w:r w:rsidR="00B805C7">
        <w:rPr>
          <w:rFonts w:asciiTheme="majorHAnsi" w:hAnsiTheme="majorHAnsi" w:cstheme="majorHAnsi"/>
          <w:b/>
          <w:sz w:val="28"/>
          <w:szCs w:val="28"/>
        </w:rPr>
        <w:t xml:space="preserve">bà Nông Thị </w:t>
      </w:r>
      <w:r w:rsidR="003F0904">
        <w:rPr>
          <w:rFonts w:asciiTheme="majorHAnsi" w:hAnsiTheme="majorHAnsi" w:cstheme="majorHAnsi"/>
          <w:b/>
          <w:sz w:val="28"/>
          <w:szCs w:val="28"/>
          <w:lang w:val="en-US"/>
        </w:rPr>
        <w:t>Hiệp</w:t>
      </w:r>
      <w:r w:rsidR="00B805C7">
        <w:rPr>
          <w:rFonts w:asciiTheme="majorHAnsi" w:hAnsiTheme="majorHAnsi" w:cstheme="majorHAnsi"/>
          <w:b/>
          <w:sz w:val="28"/>
          <w:szCs w:val="28"/>
          <w:lang w:val="en-US"/>
        </w:rPr>
        <w:t xml:space="preserve"> </w:t>
      </w:r>
      <w:r w:rsidRPr="005F48CC">
        <w:rPr>
          <w:rFonts w:asciiTheme="majorHAnsi" w:hAnsiTheme="majorHAnsi" w:cstheme="majorHAnsi"/>
          <w:b/>
          <w:sz w:val="28"/>
          <w:szCs w:val="28"/>
        </w:rPr>
        <w:t xml:space="preserve">đang sử dụng đất tại thôn </w:t>
      </w:r>
      <w:r w:rsidR="00B805C7">
        <w:rPr>
          <w:rFonts w:asciiTheme="majorHAnsi" w:hAnsiTheme="majorHAnsi" w:cstheme="majorHAnsi"/>
          <w:b/>
          <w:sz w:val="28"/>
          <w:szCs w:val="28"/>
        </w:rPr>
        <w:t>Cẩm Đàn</w:t>
      </w:r>
      <w:r w:rsidRPr="005F48CC">
        <w:rPr>
          <w:rFonts w:asciiTheme="majorHAnsi" w:hAnsiTheme="majorHAnsi" w:cstheme="majorHAnsi"/>
          <w:b/>
          <w:sz w:val="28"/>
          <w:szCs w:val="28"/>
        </w:rPr>
        <w:t xml:space="preserve">, </w:t>
      </w:r>
    </w:p>
    <w:p w14:paraId="0C9EDDF1" w14:textId="43381DBB" w:rsidR="005F48CC" w:rsidRPr="005F48CC" w:rsidRDefault="005F48CC" w:rsidP="00B805C7">
      <w:pPr>
        <w:spacing w:before="40" w:after="40" w:line="240" w:lineRule="auto"/>
        <w:jc w:val="center"/>
        <w:outlineLvl w:val="0"/>
        <w:rPr>
          <w:rFonts w:asciiTheme="majorHAnsi" w:hAnsiTheme="majorHAnsi" w:cstheme="majorHAnsi"/>
          <w:b/>
          <w:sz w:val="28"/>
          <w:szCs w:val="28"/>
        </w:rPr>
      </w:pPr>
      <w:r w:rsidRPr="005F48CC">
        <w:rPr>
          <w:rFonts w:asciiTheme="majorHAnsi" w:hAnsiTheme="majorHAnsi" w:cstheme="majorHAnsi"/>
          <w:b/>
          <w:sz w:val="28"/>
          <w:szCs w:val="28"/>
        </w:rPr>
        <w:t>xã Yên Định, tỉnh Bắc Ninh</w:t>
      </w:r>
    </w:p>
    <w:p w14:paraId="410237B9" w14:textId="77777777" w:rsidR="002B57B9" w:rsidRPr="002B57B9" w:rsidRDefault="002B57B9" w:rsidP="002B57B9">
      <w:pPr>
        <w:shd w:val="clear" w:color="auto" w:fill="FFFFFF"/>
        <w:spacing w:before="120" w:after="120" w:line="234" w:lineRule="atLeast"/>
        <w:jc w:val="center"/>
        <w:rPr>
          <w:rFonts w:ascii="Times New Roman" w:eastAsia="Times New Roman" w:hAnsi="Times New Roman" w:cs="Times New Roman"/>
          <w:color w:val="000000"/>
          <w:sz w:val="18"/>
          <w:szCs w:val="18"/>
          <w:lang w:val="en-US" w:eastAsia="vi-VN"/>
        </w:rPr>
      </w:pPr>
      <w:r w:rsidRPr="002B57B9">
        <w:rPr>
          <w:rFonts w:ascii="Times New Roman" w:eastAsia="Times New Roman" w:hAnsi="Times New Roman" w:cs="Times New Roman"/>
          <w:noProof/>
          <w:color w:val="000000"/>
          <w:sz w:val="18"/>
          <w:szCs w:val="18"/>
          <w:lang w:val="en-US"/>
        </w:rPr>
        <mc:AlternateContent>
          <mc:Choice Requires="wps">
            <w:drawing>
              <wp:anchor distT="0" distB="0" distL="114300" distR="114300" simplePos="0" relativeHeight="251661312" behindDoc="0" locked="0" layoutInCell="1" allowOverlap="1" wp14:anchorId="5E36AE5A" wp14:editId="72CBA2C9">
                <wp:simplePos x="0" y="0"/>
                <wp:positionH relativeFrom="column">
                  <wp:posOffset>2378710</wp:posOffset>
                </wp:positionH>
                <wp:positionV relativeFrom="paragraph">
                  <wp:posOffset>25731</wp:posOffset>
                </wp:positionV>
                <wp:extent cx="10800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0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0F332C61"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3pt,2.05pt" to="272.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" strokecolor="black [3040]"/>
            </w:pict>
          </mc:Fallback>
        </mc:AlternateContent>
      </w:r>
    </w:p>
    <w:p w14:paraId="590A7EF0" w14:textId="1D981196" w:rsidR="00312AA0" w:rsidRPr="000E7B67" w:rsidRDefault="00805045" w:rsidP="007553AC">
      <w:pPr>
        <w:shd w:val="clear" w:color="auto" w:fill="FFFFFF"/>
        <w:spacing w:after="240" w:line="320" w:lineRule="exact"/>
        <w:jc w:val="center"/>
        <w:rPr>
          <w:rFonts w:ascii="Times New Roman" w:eastAsia="Times New Roman" w:hAnsi="Times New Roman" w:cs="Times New Roman"/>
          <w:color w:val="000000"/>
          <w:sz w:val="28"/>
          <w:szCs w:val="28"/>
          <w:lang w:val="en-US" w:eastAsia="vi-VN"/>
        </w:rPr>
      </w:pPr>
      <w:r>
        <w:rPr>
          <w:rFonts w:ascii="Times New Roman" w:eastAsia="Times New Roman" w:hAnsi="Times New Roman" w:cs="Times New Roman"/>
          <w:b/>
          <w:bCs/>
          <w:color w:val="000000"/>
          <w:sz w:val="28"/>
          <w:szCs w:val="28"/>
          <w:lang w:val="en-US" w:eastAsia="vi-VN"/>
        </w:rPr>
        <w:t xml:space="preserve">CHỦ TỊCH </w:t>
      </w:r>
      <w:r w:rsidR="002B57B9" w:rsidRPr="002B57B9">
        <w:rPr>
          <w:rFonts w:ascii="Times New Roman" w:eastAsia="Times New Roman" w:hAnsi="Times New Roman" w:cs="Times New Roman"/>
          <w:b/>
          <w:bCs/>
          <w:color w:val="000000"/>
          <w:sz w:val="28"/>
          <w:szCs w:val="28"/>
          <w:lang w:eastAsia="vi-VN"/>
        </w:rPr>
        <w:t>ỦY BAN NHÂN DÂN </w:t>
      </w:r>
      <w:r>
        <w:rPr>
          <w:rFonts w:ascii="Times New Roman" w:eastAsia="Times New Roman" w:hAnsi="Times New Roman" w:cs="Times New Roman"/>
          <w:b/>
          <w:bCs/>
          <w:color w:val="000000"/>
          <w:sz w:val="28"/>
          <w:szCs w:val="28"/>
          <w:lang w:val="en-US" w:eastAsia="vi-VN"/>
        </w:rPr>
        <w:t>XÃ</w:t>
      </w:r>
      <w:r w:rsidR="002B57B9" w:rsidRPr="002B57B9">
        <w:rPr>
          <w:rFonts w:ascii="Times New Roman" w:eastAsia="Times New Roman" w:hAnsi="Times New Roman" w:cs="Times New Roman"/>
          <w:b/>
          <w:bCs/>
          <w:color w:val="000000"/>
          <w:sz w:val="28"/>
          <w:szCs w:val="28"/>
          <w:lang w:val="en-US" w:eastAsia="vi-VN"/>
        </w:rPr>
        <w:t xml:space="preserve"> </w:t>
      </w:r>
      <w:r w:rsidR="005F48CC">
        <w:rPr>
          <w:rFonts w:ascii="Times New Roman" w:eastAsia="Times New Roman" w:hAnsi="Times New Roman" w:cs="Times New Roman"/>
          <w:b/>
          <w:bCs/>
          <w:color w:val="000000"/>
          <w:sz w:val="28"/>
          <w:szCs w:val="28"/>
          <w:lang w:val="en-US" w:eastAsia="vi-VN"/>
        </w:rPr>
        <w:t>YÊN ĐỊNH</w:t>
      </w:r>
    </w:p>
    <w:p w14:paraId="3518B27B" w14:textId="1FE2C0C8" w:rsidR="002B57B9" w:rsidRPr="002D3432" w:rsidRDefault="002B57B9" w:rsidP="007553AC">
      <w:pPr>
        <w:shd w:val="clear" w:color="auto" w:fill="FFFFFF"/>
        <w:spacing w:before="120" w:after="120" w:line="360" w:lineRule="exact"/>
        <w:ind w:firstLine="720"/>
        <w:jc w:val="both"/>
        <w:rPr>
          <w:rFonts w:asciiTheme="majorHAnsi" w:hAnsiTheme="majorHAnsi" w:cstheme="majorHAnsi"/>
          <w:i/>
          <w:sz w:val="28"/>
          <w:szCs w:val="28"/>
          <w:lang w:val="en-US"/>
        </w:rPr>
      </w:pPr>
      <w:r w:rsidRPr="002D3432">
        <w:rPr>
          <w:rFonts w:asciiTheme="majorHAnsi" w:hAnsiTheme="majorHAnsi" w:cstheme="majorHAnsi"/>
          <w:i/>
          <w:sz w:val="28"/>
          <w:szCs w:val="28"/>
        </w:rPr>
        <w:t>Căn cứ Luật Tổ chức chính quyền đị</w:t>
      </w:r>
      <w:r w:rsidR="009E73A8">
        <w:rPr>
          <w:rFonts w:asciiTheme="majorHAnsi" w:hAnsiTheme="majorHAnsi" w:cstheme="majorHAnsi"/>
          <w:i/>
          <w:sz w:val="28"/>
          <w:szCs w:val="28"/>
        </w:rPr>
        <w:t xml:space="preserve">a phương ngày </w:t>
      </w:r>
      <w:r w:rsidR="00805045">
        <w:rPr>
          <w:rFonts w:asciiTheme="majorHAnsi" w:hAnsiTheme="majorHAnsi" w:cstheme="majorHAnsi"/>
          <w:i/>
          <w:sz w:val="28"/>
          <w:szCs w:val="28"/>
          <w:lang w:val="en-US"/>
        </w:rPr>
        <w:t>16/06</w:t>
      </w:r>
      <w:r w:rsidR="009E73A8">
        <w:rPr>
          <w:rFonts w:asciiTheme="majorHAnsi" w:hAnsiTheme="majorHAnsi" w:cstheme="majorHAnsi"/>
          <w:i/>
          <w:sz w:val="28"/>
          <w:szCs w:val="28"/>
        </w:rPr>
        <w:t>/202</w:t>
      </w:r>
      <w:r w:rsidRPr="002D3432">
        <w:rPr>
          <w:rFonts w:asciiTheme="majorHAnsi" w:hAnsiTheme="majorHAnsi" w:cstheme="majorHAnsi"/>
          <w:i/>
          <w:sz w:val="28"/>
          <w:szCs w:val="28"/>
        </w:rPr>
        <w:t xml:space="preserve">5; </w:t>
      </w:r>
    </w:p>
    <w:p w14:paraId="53C6169B" w14:textId="77777777" w:rsidR="00A46059" w:rsidRPr="00A46059" w:rsidRDefault="00A46059" w:rsidP="007553AC">
      <w:pPr>
        <w:tabs>
          <w:tab w:val="center" w:pos="10773"/>
        </w:tabs>
        <w:spacing w:before="120" w:after="120" w:line="360" w:lineRule="exact"/>
        <w:ind w:firstLine="709"/>
        <w:jc w:val="both"/>
        <w:rPr>
          <w:rFonts w:ascii="Times New Roman" w:hAnsi="Times New Roman" w:cs="Times New Roman"/>
          <w:i/>
          <w:sz w:val="28"/>
          <w:szCs w:val="28"/>
          <w:lang w:val="pt-BR"/>
        </w:rPr>
      </w:pPr>
      <w:r w:rsidRPr="00A46059">
        <w:rPr>
          <w:rFonts w:ascii="Times New Roman" w:hAnsi="Times New Roman" w:cs="Times New Roman"/>
          <w:i/>
          <w:sz w:val="28"/>
          <w:szCs w:val="28"/>
          <w:lang w:val="pt-BR"/>
        </w:rPr>
        <w:t>Căn cứ Luật Đất đai ngày 18/01/2024; Luật sửa đổi, bổ sung một số điều của Luật Đất đai số 31/2024/QH15;</w:t>
      </w:r>
    </w:p>
    <w:p w14:paraId="20C7D0D7" w14:textId="580A8BC9" w:rsidR="002D3432" w:rsidRPr="007553AC" w:rsidRDefault="002D3432" w:rsidP="007553AC">
      <w:pPr>
        <w:spacing w:before="120" w:after="120" w:line="360" w:lineRule="exact"/>
        <w:ind w:firstLine="720"/>
        <w:jc w:val="both"/>
        <w:rPr>
          <w:rFonts w:asciiTheme="majorHAnsi" w:hAnsiTheme="majorHAnsi"/>
          <w:spacing w:val="2"/>
          <w:lang w:val="en-US"/>
        </w:rPr>
      </w:pPr>
      <w:r w:rsidRPr="00805045">
        <w:rPr>
          <w:rFonts w:asciiTheme="majorHAnsi" w:hAnsiTheme="majorHAnsi" w:cstheme="majorHAnsi"/>
          <w:i/>
          <w:sz w:val="28"/>
          <w:szCs w:val="28"/>
          <w:lang w:val="sv-SE"/>
        </w:rPr>
        <w:t xml:space="preserve">Căn cứ </w:t>
      </w:r>
      <w:r w:rsidRPr="00805045">
        <w:rPr>
          <w:rFonts w:asciiTheme="majorHAnsi" w:hAnsiTheme="majorHAnsi" w:cstheme="majorHAnsi"/>
          <w:i/>
          <w:kern w:val="22"/>
          <w:sz w:val="28"/>
          <w:szCs w:val="28"/>
        </w:rPr>
        <w:t>các Nghị định của Chính phủ: số 102/2024/NĐ-CP ngày 30/7/2024 quy định chi tiết thi hành một số điều của Luật Đất đai; số 101/2024/NĐ-CP ngày 29/7/</w:t>
      </w:r>
      <w:r w:rsidRPr="007553AC">
        <w:rPr>
          <w:rFonts w:asciiTheme="majorHAnsi" w:hAnsiTheme="majorHAnsi" w:cstheme="majorHAnsi"/>
          <w:i/>
          <w:spacing w:val="2"/>
          <w:kern w:val="22"/>
          <w:sz w:val="28"/>
          <w:szCs w:val="28"/>
        </w:rPr>
        <w:t>2024 quy định về điều tra cơ bản đất đai; đăng ký, cấp giấy chứng nhận quyền sử dụng đất, quyền sở hữu tài sản gắn liền với đất và Hệ thống thông tin đất đai; số 103/2024/NĐ-CP ngày 30/7/2024 quy định về tiền sử dụng đất, tiền thuê đất</w:t>
      </w:r>
      <w:r w:rsidRPr="007553AC">
        <w:rPr>
          <w:rFonts w:asciiTheme="majorHAnsi" w:hAnsiTheme="majorHAnsi" w:cs="Times New Roman"/>
          <w:i/>
          <w:spacing w:val="2"/>
          <w:sz w:val="28"/>
          <w:szCs w:val="28"/>
        </w:rPr>
        <w:t xml:space="preserve">;  </w:t>
      </w:r>
      <w:r w:rsidR="00805045" w:rsidRPr="007553AC">
        <w:rPr>
          <w:rFonts w:asciiTheme="majorHAnsi" w:hAnsiTheme="majorHAnsi" w:cs="Times New Roman"/>
          <w:i/>
          <w:spacing w:val="2"/>
          <w:kern w:val="22"/>
          <w:sz w:val="28"/>
          <w:szCs w:val="28"/>
        </w:rPr>
        <w:t>Nghị định số 151/2025/NĐ-CP ngày 12/6/2025 quy định về phân định thẩm quyền của chính quyền địa phương 02 cấp, phân quyền, phân cấp trong lĩnh vực đất đai</w:t>
      </w:r>
      <w:r w:rsidR="00805045" w:rsidRPr="007553AC">
        <w:rPr>
          <w:rFonts w:asciiTheme="majorHAnsi" w:hAnsiTheme="majorHAnsi" w:cs="Times New Roman"/>
          <w:i/>
          <w:spacing w:val="2"/>
          <w:kern w:val="22"/>
          <w:sz w:val="28"/>
          <w:szCs w:val="28"/>
          <w:lang w:val="en-US"/>
        </w:rPr>
        <w:t>;</w:t>
      </w:r>
      <w:r w:rsidR="0057739B" w:rsidRPr="007553AC">
        <w:rPr>
          <w:rFonts w:asciiTheme="majorHAnsi" w:hAnsiTheme="majorHAnsi"/>
          <w:spacing w:val="2"/>
        </w:rPr>
        <w:t xml:space="preserve"> </w:t>
      </w:r>
      <w:r w:rsidR="0057739B" w:rsidRPr="007553AC">
        <w:rPr>
          <w:rFonts w:asciiTheme="majorHAnsi" w:hAnsiTheme="majorHAnsi" w:cs="Times New Roman"/>
          <w:i/>
          <w:spacing w:val="2"/>
          <w:sz w:val="28"/>
          <w:szCs w:val="28"/>
        </w:rPr>
        <w:t>Quyết định số 37/QĐ-UBND ngày 17/7/2025 của UBND tỉnh Bắc Ninh về việc quyết định áp dụng văn bản quy phạm pháp luật lĩnh vực nông nghiệp và môi trường do UBND tỉnh Bắc Giang và UBND tỉnh Bắc Ninh(cũ) ban hành trên địa bàn tỉnh Bắc Ninh (mới)</w:t>
      </w:r>
      <w:r w:rsidR="0057739B" w:rsidRPr="007553AC">
        <w:rPr>
          <w:rFonts w:asciiTheme="majorHAnsi" w:hAnsiTheme="majorHAnsi" w:cs="Times New Roman"/>
          <w:i/>
          <w:spacing w:val="2"/>
          <w:sz w:val="28"/>
          <w:szCs w:val="28"/>
          <w:lang w:val="en-US"/>
        </w:rPr>
        <w:t>.</w:t>
      </w:r>
    </w:p>
    <w:p w14:paraId="2CA38B51" w14:textId="77777777" w:rsidR="002D3432" w:rsidRPr="002D3432" w:rsidRDefault="002D3432" w:rsidP="007553AC">
      <w:pPr>
        <w:pStyle w:val="Default"/>
        <w:spacing w:before="120" w:after="120" w:line="360" w:lineRule="exact"/>
        <w:ind w:firstLine="567"/>
        <w:jc w:val="both"/>
        <w:rPr>
          <w:rFonts w:asciiTheme="majorHAnsi" w:hAnsiTheme="majorHAnsi" w:cstheme="majorHAnsi"/>
          <w:bCs/>
          <w:i/>
          <w:iCs/>
          <w:spacing w:val="-4"/>
          <w:sz w:val="28"/>
          <w:szCs w:val="28"/>
          <w:lang w:val="en-US"/>
        </w:rPr>
      </w:pPr>
      <w:r w:rsidRPr="002D3432">
        <w:rPr>
          <w:rFonts w:asciiTheme="majorHAnsi" w:hAnsiTheme="majorHAnsi" w:cstheme="majorHAnsi"/>
          <w:bCs/>
          <w:i/>
          <w:iCs/>
          <w:spacing w:val="-4"/>
          <w:sz w:val="28"/>
          <w:szCs w:val="28"/>
          <w:lang w:val="pt-BR"/>
        </w:rPr>
        <w:tab/>
        <w:t xml:space="preserve">Căn cứ Quyết định số 24/2024/QĐ-UBND </w:t>
      </w:r>
      <w:r w:rsidRPr="002D3432">
        <w:rPr>
          <w:rFonts w:asciiTheme="majorHAnsi" w:hAnsiTheme="majorHAnsi" w:cstheme="majorHAnsi"/>
          <w:bCs/>
          <w:i/>
          <w:iCs/>
          <w:spacing w:val="-4"/>
          <w:sz w:val="28"/>
          <w:szCs w:val="28"/>
        </w:rPr>
        <w:t>ngày 10/9/2024</w:t>
      </w:r>
      <w:r w:rsidRPr="002D3432">
        <w:rPr>
          <w:rFonts w:asciiTheme="majorHAnsi" w:hAnsiTheme="majorHAnsi" w:cstheme="majorHAnsi"/>
          <w:bCs/>
          <w:i/>
          <w:iCs/>
          <w:spacing w:val="-4"/>
          <w:sz w:val="28"/>
          <w:szCs w:val="28"/>
          <w:lang w:val="sv-SE"/>
        </w:rPr>
        <w:t xml:space="preserve"> của UBND tỉnh Bắc Giang</w:t>
      </w:r>
      <w:r w:rsidRPr="002D3432">
        <w:rPr>
          <w:rFonts w:asciiTheme="majorHAnsi" w:hAnsiTheme="majorHAnsi" w:cstheme="majorHAnsi"/>
          <w:bCs/>
          <w:i/>
          <w:iCs/>
          <w:spacing w:val="-4"/>
          <w:sz w:val="28"/>
          <w:szCs w:val="28"/>
        </w:rPr>
        <w:t xml:space="preserve"> về việc b</w:t>
      </w:r>
      <w:r w:rsidRPr="002D3432">
        <w:rPr>
          <w:rFonts w:asciiTheme="majorHAnsi" w:hAnsiTheme="majorHAnsi" w:cstheme="majorHAnsi"/>
          <w:bCs/>
          <w:i/>
          <w:sz w:val="28"/>
          <w:szCs w:val="28"/>
        </w:rPr>
        <w:t>an hành Quy định chi tiết về hạn mức giao đất ở, hạn mức công nhận đất ở; diện tích tối thiểu và điều kiện tách thửa, hợp thửa đất; hạn mức giao đất nông nghiệp; hạn mức giao đất chưa sử dụng cho cá nhân đưa vào sử dụng; hạn mức nhận chuyển nhượng đất nông nghiệp; tiêu chí, điều kiện chuyển mục đích sử dụng đối với đất trồng lúa, đất rừng phòng hộ, đất rừng đặc dụng, đất rừng sản xuất sang mục đích khác; các loại giấy tờ khác của người sử dụng đất trước ngày 15/10/1993 áp dụng trên địa bàn tỉnh Bắc Giang</w:t>
      </w:r>
      <w:r w:rsidRPr="002D3432">
        <w:rPr>
          <w:rFonts w:asciiTheme="majorHAnsi" w:hAnsiTheme="majorHAnsi" w:cstheme="majorHAnsi"/>
          <w:bCs/>
          <w:i/>
          <w:sz w:val="28"/>
          <w:szCs w:val="28"/>
          <w:lang w:val="en-US"/>
        </w:rPr>
        <w:t>;</w:t>
      </w:r>
    </w:p>
    <w:p w14:paraId="281932ED" w14:textId="332D6E88" w:rsidR="00596380" w:rsidRPr="002C677E" w:rsidRDefault="00596380" w:rsidP="007553AC">
      <w:pPr>
        <w:spacing w:before="120" w:after="120" w:line="360" w:lineRule="exact"/>
        <w:ind w:firstLine="720"/>
        <w:jc w:val="both"/>
        <w:rPr>
          <w:rFonts w:asciiTheme="majorHAnsi" w:hAnsiTheme="majorHAnsi" w:cstheme="majorHAnsi"/>
          <w:spacing w:val="-2"/>
          <w:sz w:val="28"/>
          <w:szCs w:val="28"/>
        </w:rPr>
      </w:pPr>
      <w:r w:rsidRPr="002D3432">
        <w:rPr>
          <w:rStyle w:val="fontstyle01"/>
          <w:rFonts w:asciiTheme="majorHAnsi" w:hAnsiTheme="majorHAnsi" w:cstheme="majorHAnsi"/>
          <w:spacing w:val="-2"/>
        </w:rPr>
        <w:t>Căn cứ các Quyết định của UBND tỉnh: số 257/QĐ-UBND</w:t>
      </w:r>
      <w:r w:rsidRPr="006F2540">
        <w:rPr>
          <w:rStyle w:val="fontstyle01"/>
          <w:spacing w:val="-2"/>
        </w:rPr>
        <w:t xml:space="preserve"> ngày</w:t>
      </w:r>
      <w:r w:rsidRPr="006F2540">
        <w:rPr>
          <w:rFonts w:ascii="TimesNewRomanPS-ItalicMT" w:hAnsi="TimesNewRomanPS-ItalicMT"/>
          <w:iCs/>
          <w:color w:val="000000"/>
          <w:spacing w:val="-2"/>
          <w:sz w:val="28"/>
          <w:szCs w:val="28"/>
        </w:rPr>
        <w:br/>
      </w:r>
      <w:r w:rsidR="0057739B">
        <w:rPr>
          <w:rStyle w:val="fontstyle01"/>
          <w:spacing w:val="-2"/>
        </w:rPr>
        <w:t>17/3/202</w:t>
      </w:r>
      <w:r w:rsidR="000E7B67">
        <w:rPr>
          <w:rStyle w:val="fontstyle01"/>
          <w:spacing w:val="-2"/>
          <w:lang w:val="en-US"/>
        </w:rPr>
        <w:t>3</w:t>
      </w:r>
      <w:r w:rsidRPr="006F2540">
        <w:rPr>
          <w:rStyle w:val="fontstyle01"/>
          <w:spacing w:val="-2"/>
        </w:rPr>
        <w:t xml:space="preserve"> về việc phê duyệt điều chỉnh quy hoạch sử dụng đất đến năm 2030</w:t>
      </w:r>
      <w:r w:rsidRPr="006F2540">
        <w:rPr>
          <w:rFonts w:ascii="TimesNewRomanPS-ItalicMT" w:hAnsi="TimesNewRomanPS-ItalicMT"/>
          <w:iCs/>
          <w:color w:val="000000"/>
          <w:spacing w:val="-2"/>
          <w:sz w:val="28"/>
          <w:szCs w:val="28"/>
        </w:rPr>
        <w:br/>
      </w:r>
      <w:r w:rsidRPr="006F2540">
        <w:rPr>
          <w:rStyle w:val="fontstyle01"/>
          <w:spacing w:val="-2"/>
        </w:rPr>
        <w:t xml:space="preserve">của huyện Sơn Động, tỉnh Bắc Giang; </w:t>
      </w:r>
      <w:r w:rsidR="00FE1DEA" w:rsidRPr="002D3432">
        <w:rPr>
          <w:rStyle w:val="fontstyle01"/>
          <w:rFonts w:asciiTheme="majorHAnsi" w:hAnsiTheme="majorHAnsi" w:cstheme="majorHAnsi"/>
          <w:spacing w:val="-2"/>
        </w:rPr>
        <w:t xml:space="preserve">Quyết định </w:t>
      </w:r>
      <w:r w:rsidRPr="006F2540">
        <w:rPr>
          <w:rStyle w:val="fontstyle01"/>
          <w:spacing w:val="-2"/>
        </w:rPr>
        <w:t>số</w:t>
      </w:r>
      <w:r w:rsidR="009E73A8">
        <w:rPr>
          <w:rStyle w:val="fontstyle01"/>
          <w:spacing w:val="-2"/>
        </w:rPr>
        <w:t xml:space="preserve"> 494/QĐ-UBND ngày 11/5/2025</w:t>
      </w:r>
      <w:r w:rsidRPr="006F2540">
        <w:rPr>
          <w:rStyle w:val="fontstyle01"/>
          <w:spacing w:val="-2"/>
        </w:rPr>
        <w:t xml:space="preserve"> về</w:t>
      </w:r>
      <w:r w:rsidR="00FE1DEA">
        <w:rPr>
          <w:rFonts w:ascii="TimesNewRomanPS-ItalicMT" w:hAnsi="TimesNewRomanPS-ItalicMT"/>
          <w:iCs/>
          <w:color w:val="000000"/>
          <w:spacing w:val="-2"/>
          <w:sz w:val="28"/>
          <w:szCs w:val="28"/>
          <w:lang w:val="en-US"/>
        </w:rPr>
        <w:t xml:space="preserve"> </w:t>
      </w:r>
      <w:r w:rsidRPr="006F2540">
        <w:rPr>
          <w:rStyle w:val="fontstyle01"/>
          <w:spacing w:val="-2"/>
        </w:rPr>
        <w:t xml:space="preserve">việc phê duyệt Kế hoạch </w:t>
      </w:r>
      <w:r w:rsidRPr="00D41034">
        <w:rPr>
          <w:rStyle w:val="fontstyle01"/>
          <w:rFonts w:asciiTheme="majorHAnsi" w:hAnsiTheme="majorHAnsi" w:cstheme="majorHAnsi"/>
          <w:spacing w:val="-2"/>
        </w:rPr>
        <w:t xml:space="preserve">sử </w:t>
      </w:r>
      <w:r w:rsidRPr="002C677E">
        <w:rPr>
          <w:rStyle w:val="fontstyle01"/>
          <w:rFonts w:asciiTheme="majorHAnsi" w:hAnsiTheme="majorHAnsi" w:cstheme="majorHAnsi"/>
          <w:spacing w:val="-2"/>
        </w:rPr>
        <w:t xml:space="preserve">dụng đất </w:t>
      </w:r>
      <w:r w:rsidR="009E73A8" w:rsidRPr="002C677E">
        <w:rPr>
          <w:rStyle w:val="fontstyle01"/>
          <w:rFonts w:asciiTheme="majorHAnsi" w:hAnsiTheme="majorHAnsi" w:cstheme="majorHAnsi"/>
          <w:spacing w:val="-2"/>
        </w:rPr>
        <w:t>năm 2025</w:t>
      </w:r>
      <w:r w:rsidRPr="002C677E">
        <w:rPr>
          <w:rStyle w:val="fontstyle01"/>
          <w:rFonts w:asciiTheme="majorHAnsi" w:hAnsiTheme="majorHAnsi" w:cstheme="majorHAnsi"/>
          <w:spacing w:val="-2"/>
        </w:rPr>
        <w:t xml:space="preserve"> huyện Sơn</w:t>
      </w:r>
      <w:r w:rsidRPr="002C677E">
        <w:rPr>
          <w:rFonts w:asciiTheme="majorHAnsi" w:hAnsiTheme="majorHAnsi" w:cstheme="majorHAnsi"/>
          <w:iCs/>
          <w:color w:val="000000"/>
          <w:spacing w:val="-2"/>
          <w:sz w:val="28"/>
          <w:szCs w:val="28"/>
        </w:rPr>
        <w:t xml:space="preserve"> </w:t>
      </w:r>
      <w:r w:rsidRPr="002C677E">
        <w:rPr>
          <w:rStyle w:val="fontstyle01"/>
          <w:rFonts w:asciiTheme="majorHAnsi" w:hAnsiTheme="majorHAnsi" w:cstheme="majorHAnsi"/>
          <w:spacing w:val="-2"/>
        </w:rPr>
        <w:t>Động, tỉnh Bắc Giang;</w:t>
      </w:r>
      <w:r w:rsidRPr="002C677E">
        <w:rPr>
          <w:rFonts w:asciiTheme="majorHAnsi" w:hAnsiTheme="majorHAnsi" w:cstheme="majorHAnsi"/>
          <w:spacing w:val="-2"/>
          <w:sz w:val="28"/>
          <w:szCs w:val="28"/>
        </w:rPr>
        <w:t xml:space="preserve"> </w:t>
      </w:r>
    </w:p>
    <w:p w14:paraId="69C368FD" w14:textId="3C5CDF8A" w:rsidR="008F1964" w:rsidRPr="00AB44CB" w:rsidRDefault="008F1964" w:rsidP="007553AC">
      <w:pPr>
        <w:shd w:val="clear" w:color="auto" w:fill="FFFFFF"/>
        <w:spacing w:before="60" w:after="60" w:line="360" w:lineRule="exact"/>
        <w:ind w:firstLine="720"/>
        <w:jc w:val="both"/>
        <w:rPr>
          <w:rFonts w:asciiTheme="majorHAnsi" w:hAnsiTheme="majorHAnsi" w:cstheme="majorHAnsi"/>
          <w:i/>
          <w:sz w:val="28"/>
          <w:szCs w:val="28"/>
          <w:lang w:val="en-US"/>
        </w:rPr>
      </w:pPr>
      <w:r w:rsidRPr="002C677E">
        <w:rPr>
          <w:rFonts w:asciiTheme="majorHAnsi" w:hAnsiTheme="majorHAnsi" w:cstheme="majorHAnsi"/>
          <w:i/>
          <w:sz w:val="28"/>
          <w:szCs w:val="28"/>
        </w:rPr>
        <w:lastRenderedPageBreak/>
        <w:t>Theo đề nghị củ</w:t>
      </w:r>
      <w:r w:rsidR="00F30BB5" w:rsidRPr="002C677E">
        <w:rPr>
          <w:rFonts w:asciiTheme="majorHAnsi" w:hAnsiTheme="majorHAnsi" w:cstheme="majorHAnsi"/>
          <w:i/>
          <w:sz w:val="28"/>
          <w:szCs w:val="28"/>
        </w:rPr>
        <w:t xml:space="preserve">a </w:t>
      </w:r>
      <w:r w:rsidR="005F48CC">
        <w:rPr>
          <w:rFonts w:asciiTheme="majorHAnsi" w:hAnsiTheme="majorHAnsi" w:cstheme="majorHAnsi"/>
          <w:i/>
          <w:sz w:val="28"/>
          <w:szCs w:val="28"/>
          <w:lang w:val="en-US"/>
        </w:rPr>
        <w:t xml:space="preserve">trưởng </w:t>
      </w:r>
      <w:r w:rsidR="00F30BB5" w:rsidRPr="002C677E">
        <w:rPr>
          <w:rFonts w:asciiTheme="majorHAnsi" w:hAnsiTheme="majorHAnsi" w:cstheme="majorHAnsi"/>
          <w:i/>
          <w:sz w:val="28"/>
          <w:szCs w:val="28"/>
        </w:rPr>
        <w:t xml:space="preserve">Phòng </w:t>
      </w:r>
      <w:r w:rsidR="0057739B">
        <w:rPr>
          <w:rFonts w:asciiTheme="majorHAnsi" w:hAnsiTheme="majorHAnsi" w:cstheme="majorHAnsi"/>
          <w:i/>
          <w:sz w:val="28"/>
          <w:szCs w:val="28"/>
          <w:lang w:val="en-US"/>
        </w:rPr>
        <w:t>kin</w:t>
      </w:r>
      <w:r w:rsidR="001279A2">
        <w:rPr>
          <w:rFonts w:asciiTheme="majorHAnsi" w:hAnsiTheme="majorHAnsi" w:cstheme="majorHAnsi"/>
          <w:i/>
          <w:sz w:val="28"/>
          <w:szCs w:val="28"/>
          <w:lang w:val="en-US"/>
        </w:rPr>
        <w:t>h</w:t>
      </w:r>
      <w:r w:rsidR="0057739B">
        <w:rPr>
          <w:rFonts w:asciiTheme="majorHAnsi" w:hAnsiTheme="majorHAnsi" w:cstheme="majorHAnsi"/>
          <w:i/>
          <w:sz w:val="28"/>
          <w:szCs w:val="28"/>
          <w:lang w:val="en-US"/>
        </w:rPr>
        <w:t xml:space="preserve"> tế</w:t>
      </w:r>
      <w:r w:rsidRPr="002C677E">
        <w:rPr>
          <w:rFonts w:asciiTheme="majorHAnsi" w:hAnsiTheme="majorHAnsi" w:cstheme="majorHAnsi"/>
          <w:i/>
          <w:sz w:val="28"/>
          <w:szCs w:val="28"/>
        </w:rPr>
        <w:t xml:space="preserve"> tại Tờ trình số</w:t>
      </w:r>
      <w:r w:rsidR="00D14518" w:rsidRPr="002C677E">
        <w:rPr>
          <w:rFonts w:asciiTheme="majorHAnsi" w:hAnsiTheme="majorHAnsi" w:cstheme="majorHAnsi"/>
          <w:i/>
          <w:sz w:val="28"/>
          <w:szCs w:val="28"/>
          <w:lang w:val="en-US"/>
        </w:rPr>
        <w:t xml:space="preserve"> </w:t>
      </w:r>
      <w:r w:rsidR="00AB44CB" w:rsidRPr="00AB44CB">
        <w:rPr>
          <w:rFonts w:asciiTheme="majorHAnsi" w:hAnsiTheme="majorHAnsi" w:cstheme="majorHAnsi"/>
          <w:i/>
          <w:sz w:val="28"/>
          <w:szCs w:val="28"/>
          <w:lang w:val="en-US"/>
        </w:rPr>
        <w:t>30</w:t>
      </w:r>
      <w:r w:rsidR="009E73A8" w:rsidRPr="00AB44CB">
        <w:rPr>
          <w:rFonts w:asciiTheme="majorHAnsi" w:hAnsiTheme="majorHAnsi" w:cstheme="majorHAnsi"/>
          <w:i/>
          <w:sz w:val="28"/>
          <w:szCs w:val="28"/>
        </w:rPr>
        <w:t>/TTr-</w:t>
      </w:r>
      <w:r w:rsidR="00ED2314" w:rsidRPr="00AB44CB">
        <w:rPr>
          <w:rFonts w:asciiTheme="majorHAnsi" w:hAnsiTheme="majorHAnsi" w:cstheme="majorHAnsi"/>
          <w:i/>
          <w:sz w:val="28"/>
          <w:szCs w:val="28"/>
          <w:lang w:val="en-US"/>
        </w:rPr>
        <w:t>PKT</w:t>
      </w:r>
      <w:r w:rsidRPr="00AB44CB">
        <w:rPr>
          <w:rFonts w:asciiTheme="majorHAnsi" w:hAnsiTheme="majorHAnsi" w:cstheme="majorHAnsi"/>
          <w:i/>
          <w:sz w:val="28"/>
          <w:szCs w:val="28"/>
        </w:rPr>
        <w:t xml:space="preserve"> ngày</w:t>
      </w:r>
      <w:r w:rsidR="00D14518" w:rsidRPr="00AB44CB">
        <w:rPr>
          <w:rFonts w:asciiTheme="majorHAnsi" w:hAnsiTheme="majorHAnsi" w:cstheme="majorHAnsi"/>
          <w:i/>
          <w:sz w:val="28"/>
          <w:szCs w:val="28"/>
          <w:lang w:val="en-US"/>
        </w:rPr>
        <w:t xml:space="preserve"> </w:t>
      </w:r>
      <w:r w:rsidR="00AB44CB" w:rsidRPr="00AB44CB">
        <w:rPr>
          <w:rFonts w:asciiTheme="majorHAnsi" w:hAnsiTheme="majorHAnsi" w:cstheme="majorHAnsi"/>
          <w:i/>
          <w:sz w:val="28"/>
          <w:szCs w:val="28"/>
          <w:lang w:val="en-US"/>
        </w:rPr>
        <w:t>04</w:t>
      </w:r>
      <w:r w:rsidR="00ED2314" w:rsidRPr="00AB44CB">
        <w:rPr>
          <w:rFonts w:asciiTheme="majorHAnsi" w:hAnsiTheme="majorHAnsi" w:cstheme="majorHAnsi"/>
          <w:i/>
          <w:sz w:val="28"/>
          <w:szCs w:val="28"/>
          <w:lang w:val="en-US"/>
        </w:rPr>
        <w:t>/</w:t>
      </w:r>
      <w:r w:rsidR="00AB44CB" w:rsidRPr="00AB44CB">
        <w:rPr>
          <w:rFonts w:asciiTheme="majorHAnsi" w:hAnsiTheme="majorHAnsi" w:cstheme="majorHAnsi"/>
          <w:i/>
          <w:sz w:val="28"/>
          <w:szCs w:val="28"/>
          <w:lang w:val="en-US"/>
        </w:rPr>
        <w:t>3</w:t>
      </w:r>
      <w:r w:rsidRPr="00AB44CB">
        <w:rPr>
          <w:rFonts w:asciiTheme="majorHAnsi" w:hAnsiTheme="majorHAnsi" w:cstheme="majorHAnsi"/>
          <w:i/>
          <w:sz w:val="28"/>
          <w:szCs w:val="28"/>
        </w:rPr>
        <w:t>/202</w:t>
      </w:r>
      <w:r w:rsidR="005F48CC" w:rsidRPr="00AB44CB">
        <w:rPr>
          <w:rFonts w:asciiTheme="majorHAnsi" w:hAnsiTheme="majorHAnsi" w:cstheme="majorHAnsi"/>
          <w:i/>
          <w:sz w:val="28"/>
          <w:szCs w:val="28"/>
          <w:lang w:val="en-US"/>
        </w:rPr>
        <w:t>6</w:t>
      </w:r>
      <w:r w:rsidR="00CF2820" w:rsidRPr="00AB44CB">
        <w:rPr>
          <w:rFonts w:asciiTheme="majorHAnsi" w:hAnsiTheme="majorHAnsi" w:cstheme="majorHAnsi"/>
          <w:i/>
          <w:sz w:val="28"/>
          <w:szCs w:val="28"/>
          <w:lang w:val="en-US"/>
        </w:rPr>
        <w:t>.</w:t>
      </w:r>
    </w:p>
    <w:p w14:paraId="089FA946" w14:textId="77777777" w:rsidR="0096694C" w:rsidRPr="00D41034" w:rsidRDefault="0096694C" w:rsidP="007553AC">
      <w:pPr>
        <w:shd w:val="clear" w:color="auto" w:fill="FFFFFF"/>
        <w:spacing w:before="60" w:after="60" w:line="360" w:lineRule="exact"/>
        <w:jc w:val="center"/>
        <w:rPr>
          <w:rFonts w:asciiTheme="majorHAnsi" w:eastAsia="Times New Roman" w:hAnsiTheme="majorHAnsi" w:cstheme="majorHAnsi"/>
          <w:color w:val="000000"/>
          <w:sz w:val="28"/>
          <w:szCs w:val="28"/>
          <w:lang w:eastAsia="vi-VN"/>
        </w:rPr>
      </w:pPr>
      <w:r w:rsidRPr="00D41034">
        <w:rPr>
          <w:rFonts w:asciiTheme="majorHAnsi" w:eastAsia="Times New Roman" w:hAnsiTheme="majorHAnsi" w:cstheme="majorHAnsi"/>
          <w:b/>
          <w:bCs/>
          <w:color w:val="000000"/>
          <w:sz w:val="28"/>
          <w:szCs w:val="28"/>
          <w:lang w:eastAsia="vi-VN"/>
        </w:rPr>
        <w:t>QUYẾT ĐỊNH:</w:t>
      </w:r>
    </w:p>
    <w:p w14:paraId="702DA377" w14:textId="26B4250B" w:rsidR="00D12FEF" w:rsidRPr="00D41034" w:rsidRDefault="0096694C" w:rsidP="007553AC">
      <w:pPr>
        <w:shd w:val="clear" w:color="auto" w:fill="FFFFFF"/>
        <w:spacing w:before="60" w:after="60" w:line="340" w:lineRule="exact"/>
        <w:ind w:firstLine="720"/>
        <w:jc w:val="both"/>
        <w:rPr>
          <w:rFonts w:asciiTheme="majorHAnsi" w:eastAsia="Times New Roman" w:hAnsiTheme="majorHAnsi" w:cstheme="majorHAnsi"/>
          <w:color w:val="000000"/>
          <w:sz w:val="28"/>
          <w:szCs w:val="28"/>
          <w:lang w:val="en-US" w:eastAsia="vi-VN"/>
        </w:rPr>
      </w:pPr>
      <w:r w:rsidRPr="00D41034">
        <w:rPr>
          <w:rFonts w:asciiTheme="majorHAnsi" w:eastAsia="Times New Roman" w:hAnsiTheme="majorHAnsi" w:cstheme="majorHAnsi"/>
          <w:b/>
          <w:bCs/>
          <w:color w:val="000000"/>
          <w:sz w:val="28"/>
          <w:szCs w:val="28"/>
          <w:lang w:eastAsia="vi-VN"/>
        </w:rPr>
        <w:t>Điều 1</w:t>
      </w:r>
      <w:r w:rsidRPr="00D41034">
        <w:rPr>
          <w:rFonts w:asciiTheme="majorHAnsi" w:eastAsia="Times New Roman" w:hAnsiTheme="majorHAnsi" w:cstheme="majorHAnsi"/>
          <w:color w:val="000000"/>
          <w:sz w:val="28"/>
          <w:szCs w:val="28"/>
          <w:lang w:eastAsia="vi-VN"/>
        </w:rPr>
        <w:t>.</w:t>
      </w:r>
    </w:p>
    <w:p w14:paraId="53FA52C7" w14:textId="6FA05A56" w:rsidR="005F48CC" w:rsidRPr="005F48CC" w:rsidRDefault="005F48CC" w:rsidP="007553AC">
      <w:pPr>
        <w:tabs>
          <w:tab w:val="left" w:pos="978"/>
          <w:tab w:val="left" w:pos="4485"/>
          <w:tab w:val="center" w:pos="4677"/>
        </w:tabs>
        <w:spacing w:before="40" w:after="40" w:line="340" w:lineRule="exact"/>
        <w:ind w:firstLine="720"/>
        <w:jc w:val="both"/>
        <w:rPr>
          <w:rFonts w:asciiTheme="majorHAnsi" w:hAnsiTheme="majorHAnsi" w:cstheme="majorHAnsi"/>
          <w:sz w:val="28"/>
          <w:szCs w:val="28"/>
        </w:rPr>
      </w:pPr>
      <w:r w:rsidRPr="005F48CC">
        <w:rPr>
          <w:rFonts w:asciiTheme="majorHAnsi" w:hAnsiTheme="majorHAnsi" w:cstheme="majorHAnsi"/>
          <w:sz w:val="28"/>
          <w:szCs w:val="28"/>
        </w:rPr>
        <w:t xml:space="preserve">1. </w:t>
      </w:r>
      <w:bookmarkStart w:id="0" w:name="_Hlk223442348"/>
      <w:r w:rsidRPr="005F48CC">
        <w:rPr>
          <w:rFonts w:asciiTheme="majorHAnsi" w:hAnsiTheme="majorHAnsi" w:cstheme="majorHAnsi"/>
          <w:sz w:val="28"/>
          <w:szCs w:val="28"/>
        </w:rPr>
        <w:t xml:space="preserve">Cho phép </w:t>
      </w:r>
      <w:r w:rsidR="00B805C7">
        <w:rPr>
          <w:rFonts w:ascii="Times New Roman" w:hAnsi="Times New Roman" w:cs="Times New Roman"/>
          <w:sz w:val="28"/>
          <w:szCs w:val="28"/>
        </w:rPr>
        <w:t>bà Nông Thị Hiệp</w:t>
      </w:r>
      <w:r w:rsidR="00B805C7">
        <w:rPr>
          <w:rFonts w:ascii="Times New Roman" w:eastAsia="Times New Roman" w:hAnsi="Times New Roman" w:cs="Times New Roman"/>
          <w:bCs/>
          <w:iCs/>
          <w:sz w:val="28"/>
          <w:szCs w:val="28"/>
        </w:rPr>
        <w:t xml:space="preserve">, </w:t>
      </w:r>
      <w:r w:rsidR="00B805C7">
        <w:rPr>
          <w:rFonts w:ascii="Times New Roman" w:eastAsia="Times New Roman" w:hAnsi="Times New Roman" w:cs="Times New Roman"/>
          <w:bCs/>
          <w:iCs/>
          <w:sz w:val="28"/>
          <w:szCs w:val="28"/>
          <w:lang w:val="en-US"/>
        </w:rPr>
        <w:t>sinh năm 1987</w:t>
      </w:r>
      <w:r w:rsidR="00B805C7">
        <w:rPr>
          <w:rFonts w:ascii="Times New Roman" w:eastAsia="Times New Roman" w:hAnsi="Times New Roman" w:cs="Times New Roman"/>
          <w:bCs/>
          <w:iCs/>
          <w:sz w:val="28"/>
          <w:szCs w:val="28"/>
        </w:rPr>
        <w:t>,</w:t>
      </w:r>
      <w:r w:rsidR="00B805C7">
        <w:rPr>
          <w:rFonts w:ascii="Times New Roman" w:eastAsia="Times New Roman" w:hAnsi="Times New Roman" w:cs="Times New Roman"/>
          <w:bCs/>
          <w:iCs/>
          <w:sz w:val="28"/>
          <w:szCs w:val="28"/>
          <w:lang w:val="en-US"/>
        </w:rPr>
        <w:t xml:space="preserve"> CCCD số </w:t>
      </w:r>
      <w:r w:rsidR="00B805C7" w:rsidRPr="0002727E">
        <w:rPr>
          <w:rFonts w:ascii="Times New Roman" w:hAnsi="Times New Roman" w:cs="Times New Roman"/>
          <w:sz w:val="28"/>
          <w:szCs w:val="28"/>
          <w:lang w:val="nl-NL"/>
        </w:rPr>
        <w:t>0241</w:t>
      </w:r>
      <w:r w:rsidR="00B805C7">
        <w:rPr>
          <w:rFonts w:ascii="Times New Roman" w:hAnsi="Times New Roman" w:cs="Times New Roman"/>
          <w:sz w:val="28"/>
          <w:szCs w:val="28"/>
          <w:lang w:val="nl-NL"/>
        </w:rPr>
        <w:t>87012526</w:t>
      </w:r>
      <w:r w:rsidRPr="005F48CC">
        <w:rPr>
          <w:rFonts w:asciiTheme="majorHAnsi" w:hAnsiTheme="majorHAnsi" w:cstheme="majorHAnsi"/>
          <w:sz w:val="28"/>
          <w:szCs w:val="28"/>
          <w:lang w:val="pt-BR"/>
        </w:rPr>
        <w:t xml:space="preserve">, </w:t>
      </w:r>
      <w:r w:rsidRPr="005F48CC">
        <w:rPr>
          <w:rFonts w:asciiTheme="majorHAnsi" w:hAnsiTheme="majorHAnsi" w:cstheme="majorHAnsi"/>
          <w:sz w:val="28"/>
          <w:szCs w:val="28"/>
        </w:rPr>
        <w:t xml:space="preserve">địa chỉ thường trú tại: Thôn </w:t>
      </w:r>
      <w:r w:rsidR="00B805C7">
        <w:rPr>
          <w:rFonts w:asciiTheme="majorHAnsi" w:hAnsiTheme="majorHAnsi" w:cstheme="majorHAnsi"/>
          <w:sz w:val="28"/>
          <w:szCs w:val="28"/>
        </w:rPr>
        <w:t>Cẩm Đàn</w:t>
      </w:r>
      <w:r w:rsidRPr="005F48CC">
        <w:rPr>
          <w:rFonts w:asciiTheme="majorHAnsi" w:hAnsiTheme="majorHAnsi" w:cstheme="majorHAnsi"/>
          <w:sz w:val="28"/>
          <w:szCs w:val="28"/>
        </w:rPr>
        <w:t xml:space="preserve">, xã Yên Định, tỉnh Bắc Ninh, được chuyển mục đích sử dụng </w:t>
      </w:r>
      <w:r w:rsidR="00B805C7">
        <w:rPr>
          <w:rFonts w:ascii="Times New Roman" w:hAnsi="Times New Roman" w:cs="Times New Roman"/>
          <w:iCs/>
          <w:sz w:val="28"/>
          <w:szCs w:val="28"/>
          <w:lang w:val="en-US"/>
        </w:rPr>
        <w:t>187,8</w:t>
      </w:r>
      <w:r w:rsidR="00B805C7" w:rsidRPr="00383BDD">
        <w:rPr>
          <w:rFonts w:ascii="Times New Roman" w:hAnsi="Times New Roman" w:cs="Times New Roman"/>
          <w:iCs/>
          <w:sz w:val="28"/>
          <w:szCs w:val="28"/>
        </w:rPr>
        <w:t xml:space="preserve"> </w:t>
      </w:r>
      <w:r w:rsidRPr="005F48CC">
        <w:rPr>
          <w:rFonts w:asciiTheme="majorHAnsi" w:hAnsiTheme="majorHAnsi" w:cstheme="majorHAnsi"/>
          <w:sz w:val="28"/>
          <w:szCs w:val="28"/>
        </w:rPr>
        <w:t>m</w:t>
      </w:r>
      <w:r w:rsidRPr="005F48CC">
        <w:rPr>
          <w:rFonts w:asciiTheme="majorHAnsi" w:hAnsiTheme="majorHAnsi" w:cstheme="majorHAnsi"/>
          <w:sz w:val="28"/>
          <w:szCs w:val="28"/>
          <w:vertAlign w:val="superscript"/>
        </w:rPr>
        <w:t>2</w:t>
      </w:r>
      <w:r w:rsidRPr="005F48CC">
        <w:rPr>
          <w:rFonts w:asciiTheme="majorHAnsi" w:hAnsiTheme="majorHAnsi" w:cstheme="majorHAnsi"/>
          <w:sz w:val="28"/>
          <w:szCs w:val="28"/>
        </w:rPr>
        <w:t xml:space="preserve"> đất trồng cây lâu năm sang đất ở tại nông thôn và thu hồi </w:t>
      </w:r>
      <w:bookmarkStart w:id="1" w:name="_Hlk223442734"/>
      <w:r w:rsidR="00B805C7">
        <w:rPr>
          <w:rFonts w:asciiTheme="majorHAnsi" w:hAnsiTheme="majorHAnsi" w:cstheme="majorHAnsi"/>
          <w:sz w:val="28"/>
          <w:szCs w:val="28"/>
          <w:lang w:val="en-US"/>
        </w:rPr>
        <w:t>15</w:t>
      </w:r>
      <w:r w:rsidRPr="005F48CC">
        <w:rPr>
          <w:rFonts w:asciiTheme="majorHAnsi" w:hAnsiTheme="majorHAnsi" w:cstheme="majorHAnsi"/>
          <w:sz w:val="28"/>
          <w:szCs w:val="28"/>
        </w:rPr>
        <w:t>,</w:t>
      </w:r>
      <w:r w:rsidR="00B805C7">
        <w:rPr>
          <w:rFonts w:asciiTheme="majorHAnsi" w:hAnsiTheme="majorHAnsi" w:cstheme="majorHAnsi"/>
          <w:sz w:val="28"/>
          <w:szCs w:val="28"/>
          <w:lang w:val="en-US"/>
        </w:rPr>
        <w:t>1</w:t>
      </w:r>
      <w:r w:rsidRPr="005F48CC">
        <w:rPr>
          <w:rFonts w:asciiTheme="majorHAnsi" w:hAnsiTheme="majorHAnsi" w:cstheme="majorHAnsi"/>
          <w:sz w:val="28"/>
          <w:szCs w:val="28"/>
        </w:rPr>
        <w:t xml:space="preserve"> </w:t>
      </w:r>
      <w:bookmarkEnd w:id="1"/>
      <w:r w:rsidRPr="005F48CC">
        <w:rPr>
          <w:rFonts w:asciiTheme="majorHAnsi" w:hAnsiTheme="majorHAnsi" w:cstheme="majorHAnsi"/>
          <w:sz w:val="28"/>
          <w:szCs w:val="28"/>
        </w:rPr>
        <w:t>m</w:t>
      </w:r>
      <w:r w:rsidRPr="005F48CC">
        <w:rPr>
          <w:rFonts w:asciiTheme="majorHAnsi" w:hAnsiTheme="majorHAnsi" w:cstheme="majorHAnsi"/>
          <w:sz w:val="28"/>
          <w:szCs w:val="28"/>
          <w:vertAlign w:val="superscript"/>
        </w:rPr>
        <w:t>2</w:t>
      </w:r>
      <w:r w:rsidRPr="005F48CC">
        <w:rPr>
          <w:rFonts w:asciiTheme="majorHAnsi" w:hAnsiTheme="majorHAnsi" w:cstheme="majorHAnsi"/>
          <w:sz w:val="28"/>
          <w:szCs w:val="28"/>
        </w:rPr>
        <w:t xml:space="preserve"> đất trồng cây lâu năm làm HLGT tại </w:t>
      </w:r>
      <w:r w:rsidRPr="005F48CC">
        <w:rPr>
          <w:rFonts w:asciiTheme="majorHAnsi" w:hAnsiTheme="majorHAnsi" w:cstheme="majorHAnsi"/>
          <w:spacing w:val="-2"/>
          <w:sz w:val="28"/>
          <w:szCs w:val="28"/>
        </w:rPr>
        <w:t xml:space="preserve">thửa đất đã được cấp GCNQSDĐ số </w:t>
      </w:r>
      <w:r w:rsidR="00B805C7" w:rsidRPr="00DA50E6">
        <w:rPr>
          <w:rFonts w:asciiTheme="majorHAnsi" w:hAnsiTheme="majorHAnsi" w:cstheme="majorHAnsi"/>
          <w:spacing w:val="-4"/>
          <w:sz w:val="28"/>
          <w:szCs w:val="28"/>
          <w:lang w:val="en-SG"/>
        </w:rPr>
        <w:t>DO 294118</w:t>
      </w:r>
      <w:r w:rsidR="00B805C7" w:rsidRPr="00DA50E6">
        <w:rPr>
          <w:rFonts w:asciiTheme="majorHAnsi" w:hAnsiTheme="majorHAnsi" w:cstheme="majorHAnsi"/>
          <w:sz w:val="28"/>
          <w:szCs w:val="28"/>
          <w:lang w:val="pt-BR"/>
        </w:rPr>
        <w:t xml:space="preserve">; thửa đất số </w:t>
      </w:r>
      <w:r w:rsidR="00B805C7" w:rsidRPr="00DA50E6">
        <w:rPr>
          <w:rFonts w:asciiTheme="majorHAnsi" w:hAnsiTheme="majorHAnsi" w:cstheme="majorHAnsi"/>
          <w:iCs/>
          <w:sz w:val="28"/>
          <w:szCs w:val="28"/>
        </w:rPr>
        <w:t>991, tờ bản đồ số 17 diện tích 202.9 m</w:t>
      </w:r>
      <w:r w:rsidR="00B805C7" w:rsidRPr="00DA50E6">
        <w:rPr>
          <w:rFonts w:asciiTheme="majorHAnsi" w:hAnsiTheme="majorHAnsi" w:cstheme="majorHAnsi"/>
          <w:iCs/>
          <w:sz w:val="28"/>
          <w:szCs w:val="28"/>
          <w:vertAlign w:val="superscript"/>
        </w:rPr>
        <w:t>2</w:t>
      </w:r>
      <w:r w:rsidR="00B805C7" w:rsidRPr="00DA50E6">
        <w:rPr>
          <w:rFonts w:asciiTheme="majorHAnsi" w:hAnsiTheme="majorHAnsi" w:cstheme="majorHAnsi"/>
          <w:sz w:val="28"/>
          <w:szCs w:val="28"/>
          <w:lang w:val="pt-BR"/>
        </w:rPr>
        <w:t xml:space="preserve">; </w:t>
      </w:r>
      <w:r w:rsidR="00B805C7" w:rsidRPr="00B805C7">
        <w:rPr>
          <w:rFonts w:asciiTheme="majorHAnsi" w:hAnsiTheme="majorHAnsi" w:cstheme="majorHAnsi"/>
          <w:sz w:val="28"/>
          <w:szCs w:val="28"/>
          <w:lang w:val="pt-BR"/>
        </w:rPr>
        <w:t xml:space="preserve">Mục đích sử dụng: </w:t>
      </w:r>
      <w:r w:rsidR="00B805C7" w:rsidRPr="00B805C7">
        <w:rPr>
          <w:rFonts w:asciiTheme="majorHAnsi" w:hAnsiTheme="majorHAnsi" w:cstheme="majorHAnsi"/>
          <w:iCs/>
          <w:sz w:val="28"/>
          <w:szCs w:val="28"/>
        </w:rPr>
        <w:t>Đất trồng cây lâu năm</w:t>
      </w:r>
      <w:r w:rsidR="00B805C7" w:rsidRPr="00B805C7">
        <w:rPr>
          <w:rFonts w:asciiTheme="majorHAnsi" w:hAnsiTheme="majorHAnsi" w:cstheme="majorHAnsi"/>
          <w:sz w:val="28"/>
          <w:szCs w:val="28"/>
          <w:lang w:val="pt-BR"/>
        </w:rPr>
        <w:t xml:space="preserve">, thời hạn sử dụng: Sử dụng đến năm 2050; số vào sổ cấp GCNQSDĐ: </w:t>
      </w:r>
      <w:r w:rsidR="00B805C7" w:rsidRPr="00B805C7">
        <w:rPr>
          <w:rFonts w:asciiTheme="majorHAnsi" w:hAnsiTheme="majorHAnsi" w:cstheme="majorHAnsi"/>
          <w:iCs/>
          <w:sz w:val="28"/>
          <w:szCs w:val="28"/>
        </w:rPr>
        <w:t>CN 00010</w:t>
      </w:r>
      <w:r w:rsidR="00B805C7" w:rsidRPr="00B805C7">
        <w:rPr>
          <w:rFonts w:asciiTheme="majorHAnsi" w:hAnsiTheme="majorHAnsi" w:cstheme="majorHAnsi"/>
          <w:sz w:val="28"/>
          <w:szCs w:val="28"/>
          <w:lang w:val="pt-BR"/>
        </w:rPr>
        <w:t xml:space="preserve">; do </w:t>
      </w:r>
      <w:r w:rsidR="00B805C7" w:rsidRPr="00B805C7">
        <w:rPr>
          <w:rFonts w:asciiTheme="majorHAnsi" w:hAnsiTheme="majorHAnsi" w:cstheme="majorHAnsi"/>
          <w:spacing w:val="-4"/>
          <w:sz w:val="28"/>
          <w:szCs w:val="28"/>
          <w:lang w:val="en-SG"/>
        </w:rPr>
        <w:t xml:space="preserve">UBND huyện Sơn Động cấp ngày </w:t>
      </w:r>
      <w:r w:rsidR="00B805C7" w:rsidRPr="00B805C7">
        <w:rPr>
          <w:rFonts w:asciiTheme="majorHAnsi" w:hAnsiTheme="majorHAnsi" w:cstheme="majorHAnsi"/>
          <w:iCs/>
          <w:sz w:val="28"/>
          <w:szCs w:val="28"/>
        </w:rPr>
        <w:t>22/01/2024</w:t>
      </w:r>
      <w:r w:rsidRPr="005F48CC">
        <w:rPr>
          <w:rFonts w:asciiTheme="majorHAnsi" w:hAnsiTheme="majorHAnsi" w:cstheme="majorHAnsi"/>
          <w:spacing w:val="-4"/>
          <w:sz w:val="28"/>
          <w:szCs w:val="28"/>
          <w:lang w:val="en-SG"/>
        </w:rPr>
        <w:t>, theo đơn tự nguyện trả lại đất</w:t>
      </w:r>
      <w:r w:rsidRPr="005F48CC">
        <w:rPr>
          <w:rFonts w:asciiTheme="majorHAnsi" w:hAnsiTheme="majorHAnsi" w:cstheme="majorHAnsi"/>
          <w:spacing w:val="-2"/>
          <w:sz w:val="28"/>
          <w:szCs w:val="28"/>
          <w:lang w:val="pt-BR"/>
        </w:rPr>
        <w:t>.</w:t>
      </w:r>
    </w:p>
    <w:bookmarkEnd w:id="0"/>
    <w:p w14:paraId="45468425" w14:textId="7E959601" w:rsidR="005F48CC" w:rsidRPr="005F48CC" w:rsidRDefault="005F48CC" w:rsidP="007553AC">
      <w:pPr>
        <w:widowControl w:val="0"/>
        <w:spacing w:before="40" w:after="40" w:line="340" w:lineRule="exact"/>
        <w:ind w:firstLine="720"/>
        <w:jc w:val="both"/>
        <w:rPr>
          <w:rFonts w:asciiTheme="majorHAnsi" w:hAnsiTheme="majorHAnsi" w:cstheme="majorHAnsi"/>
          <w:sz w:val="28"/>
          <w:szCs w:val="28"/>
        </w:rPr>
      </w:pPr>
      <w:r w:rsidRPr="005F48CC">
        <w:rPr>
          <w:rFonts w:asciiTheme="majorHAnsi" w:hAnsiTheme="majorHAnsi" w:cstheme="majorHAnsi"/>
          <w:sz w:val="28"/>
          <w:szCs w:val="28"/>
        </w:rPr>
        <w:t xml:space="preserve">2. Vị trí, ranh giới phần diện tích xin chuyển mục đích sử dụng đất được xác định theo bản mô tả ranh giới, mốc giới, trích đo địa chính thửa đất do </w:t>
      </w:r>
      <w:r w:rsidR="00C300EC" w:rsidRPr="00C300EC">
        <w:rPr>
          <w:rFonts w:asciiTheme="majorHAnsi" w:hAnsiTheme="majorHAnsi" w:cstheme="majorHAnsi"/>
          <w:sz w:val="28"/>
          <w:szCs w:val="28"/>
        </w:rPr>
        <w:t>Chi nhánh Văn phòng Đăng ký đất đai liên xã Sơn Động ký duyệt ngày 17/11/2025</w:t>
      </w:r>
      <w:r w:rsidRPr="005F48CC">
        <w:rPr>
          <w:rFonts w:asciiTheme="majorHAnsi" w:hAnsiTheme="majorHAnsi" w:cstheme="majorHAnsi"/>
          <w:sz w:val="28"/>
          <w:szCs w:val="28"/>
        </w:rPr>
        <w:t>;</w:t>
      </w:r>
    </w:p>
    <w:p w14:paraId="3D484FD7" w14:textId="61905E04" w:rsidR="005F48CC" w:rsidRPr="005F48CC" w:rsidRDefault="005F48CC" w:rsidP="007553AC">
      <w:pPr>
        <w:widowControl w:val="0"/>
        <w:spacing w:before="40" w:after="40" w:line="340" w:lineRule="exact"/>
        <w:ind w:firstLine="720"/>
        <w:jc w:val="both"/>
        <w:rPr>
          <w:rFonts w:asciiTheme="majorHAnsi" w:hAnsiTheme="majorHAnsi" w:cstheme="majorHAnsi"/>
          <w:spacing w:val="-8"/>
          <w:sz w:val="28"/>
          <w:szCs w:val="28"/>
        </w:rPr>
      </w:pPr>
      <w:r w:rsidRPr="005F48CC">
        <w:rPr>
          <w:rFonts w:asciiTheme="majorHAnsi" w:hAnsiTheme="majorHAnsi" w:cstheme="majorHAnsi"/>
          <w:spacing w:val="-8"/>
          <w:sz w:val="28"/>
          <w:szCs w:val="28"/>
        </w:rPr>
        <w:t xml:space="preserve">Tổng diện tích là: </w:t>
      </w:r>
      <w:r w:rsidR="00B805C7">
        <w:rPr>
          <w:rFonts w:ascii="Times New Roman" w:hAnsi="Times New Roman" w:cs="Times New Roman"/>
          <w:iCs/>
          <w:sz w:val="28"/>
          <w:szCs w:val="28"/>
          <w:lang w:val="en-US"/>
        </w:rPr>
        <w:t>187,8</w:t>
      </w:r>
      <w:r w:rsidR="00B805C7" w:rsidRPr="00383BDD">
        <w:rPr>
          <w:rFonts w:ascii="Times New Roman" w:hAnsi="Times New Roman" w:cs="Times New Roman"/>
          <w:iCs/>
          <w:sz w:val="28"/>
          <w:szCs w:val="28"/>
        </w:rPr>
        <w:t xml:space="preserve"> </w:t>
      </w:r>
      <w:r w:rsidRPr="005F48CC">
        <w:rPr>
          <w:rFonts w:asciiTheme="majorHAnsi" w:hAnsiTheme="majorHAnsi" w:cstheme="majorHAnsi"/>
          <w:spacing w:val="-8"/>
          <w:sz w:val="28"/>
          <w:szCs w:val="28"/>
        </w:rPr>
        <w:t>m</w:t>
      </w:r>
      <w:r w:rsidRPr="005F48CC">
        <w:rPr>
          <w:rFonts w:asciiTheme="majorHAnsi" w:hAnsiTheme="majorHAnsi" w:cstheme="majorHAnsi"/>
          <w:spacing w:val="-8"/>
          <w:sz w:val="28"/>
          <w:szCs w:val="28"/>
          <w:vertAlign w:val="superscript"/>
        </w:rPr>
        <w:t>2</w:t>
      </w:r>
      <w:r w:rsidRPr="005F48CC">
        <w:rPr>
          <w:rFonts w:asciiTheme="majorHAnsi" w:hAnsiTheme="majorHAnsi" w:cstheme="majorHAnsi"/>
          <w:spacing w:val="-8"/>
          <w:sz w:val="28"/>
          <w:szCs w:val="28"/>
        </w:rPr>
        <w:t xml:space="preserve"> </w:t>
      </w:r>
      <w:r w:rsidRPr="005F48CC">
        <w:rPr>
          <w:rFonts w:asciiTheme="majorHAnsi" w:hAnsiTheme="majorHAnsi" w:cstheme="majorHAnsi"/>
          <w:spacing w:val="-8"/>
          <w:sz w:val="28"/>
          <w:szCs w:val="28"/>
          <w:lang w:val="pt-BR"/>
        </w:rPr>
        <w:t xml:space="preserve">đất ở tại nông thôn </w:t>
      </w:r>
      <w:r w:rsidRPr="005F48CC">
        <w:rPr>
          <w:rFonts w:asciiTheme="majorHAnsi" w:hAnsiTheme="majorHAnsi" w:cstheme="majorHAnsi"/>
          <w:spacing w:val="-8"/>
          <w:sz w:val="28"/>
          <w:szCs w:val="28"/>
        </w:rPr>
        <w:t xml:space="preserve">; thời hạn sử dụng đất: Lâu dài; </w:t>
      </w:r>
    </w:p>
    <w:p w14:paraId="1A2BC120" w14:textId="77777777" w:rsidR="005F48CC" w:rsidRPr="005F48CC" w:rsidRDefault="005F48CC" w:rsidP="007553AC">
      <w:pPr>
        <w:widowControl w:val="0"/>
        <w:spacing w:before="40" w:after="40" w:line="340" w:lineRule="exact"/>
        <w:ind w:firstLine="720"/>
        <w:jc w:val="both"/>
        <w:rPr>
          <w:rFonts w:asciiTheme="majorHAnsi" w:hAnsiTheme="majorHAnsi" w:cstheme="majorHAnsi"/>
          <w:sz w:val="28"/>
          <w:szCs w:val="28"/>
        </w:rPr>
      </w:pPr>
      <w:r w:rsidRPr="005F48CC">
        <w:rPr>
          <w:rFonts w:asciiTheme="majorHAnsi" w:hAnsiTheme="majorHAnsi" w:cstheme="majorHAnsi"/>
          <w:sz w:val="28"/>
          <w:szCs w:val="28"/>
        </w:rPr>
        <w:t xml:space="preserve">Nguồn gốc sử dụng đất: Nhà nước giao đất có thu tiền sử dụng đất </w:t>
      </w:r>
    </w:p>
    <w:p w14:paraId="1B9CB02F" w14:textId="51A5C66C" w:rsidR="005F48CC" w:rsidRPr="005F48CC" w:rsidRDefault="005F48CC" w:rsidP="007553AC">
      <w:pPr>
        <w:spacing w:before="40" w:after="40" w:line="340" w:lineRule="exact"/>
        <w:ind w:firstLine="709"/>
        <w:jc w:val="both"/>
        <w:rPr>
          <w:rFonts w:asciiTheme="majorHAnsi" w:hAnsiTheme="majorHAnsi" w:cstheme="majorHAnsi"/>
          <w:sz w:val="28"/>
          <w:szCs w:val="28"/>
          <w:lang w:val="pt-BR"/>
        </w:rPr>
      </w:pPr>
      <w:bookmarkStart w:id="2" w:name="_Hlk223442413"/>
      <w:r w:rsidRPr="005F48CC">
        <w:rPr>
          <w:rFonts w:asciiTheme="majorHAnsi" w:hAnsiTheme="majorHAnsi" w:cstheme="majorHAnsi"/>
          <w:sz w:val="28"/>
          <w:szCs w:val="28"/>
          <w:lang w:val="pt-BR"/>
        </w:rPr>
        <w:t xml:space="preserve">Giá đất tính tiền sử dụng đất phải nộp: </w:t>
      </w:r>
      <w:r w:rsidR="00B805C7">
        <w:rPr>
          <w:rFonts w:asciiTheme="majorHAnsi" w:hAnsiTheme="majorHAnsi" w:cstheme="majorHAnsi"/>
          <w:sz w:val="28"/>
          <w:szCs w:val="28"/>
          <w:lang w:val="pt-BR"/>
        </w:rPr>
        <w:t>2</w:t>
      </w:r>
      <w:r w:rsidRPr="005F48CC">
        <w:rPr>
          <w:rFonts w:asciiTheme="majorHAnsi" w:hAnsiTheme="majorHAnsi" w:cstheme="majorHAnsi"/>
          <w:sz w:val="28"/>
          <w:szCs w:val="28"/>
          <w:lang w:val="pt-BR"/>
        </w:rPr>
        <w:t>.500.000 đồng /m</w:t>
      </w:r>
      <w:r w:rsidRPr="005F48CC">
        <w:rPr>
          <w:rFonts w:asciiTheme="majorHAnsi" w:hAnsiTheme="majorHAnsi" w:cstheme="majorHAnsi"/>
          <w:sz w:val="28"/>
          <w:szCs w:val="28"/>
          <w:vertAlign w:val="superscript"/>
          <w:lang w:val="pt-BR"/>
        </w:rPr>
        <w:t>2</w:t>
      </w:r>
      <w:r w:rsidRPr="005F48CC">
        <w:rPr>
          <w:rFonts w:asciiTheme="majorHAnsi" w:hAnsiTheme="majorHAnsi" w:cstheme="majorHAnsi"/>
          <w:sz w:val="28"/>
          <w:szCs w:val="28"/>
          <w:lang w:val="pt-BR"/>
        </w:rPr>
        <w:t xml:space="preserve"> </w:t>
      </w:r>
      <w:r w:rsidRPr="002F7362">
        <w:rPr>
          <w:rFonts w:asciiTheme="majorHAnsi" w:hAnsiTheme="majorHAnsi" w:cstheme="majorHAnsi"/>
          <w:i/>
          <w:sz w:val="28"/>
          <w:szCs w:val="28"/>
          <w:lang w:val="pt-BR"/>
        </w:rPr>
        <w:t>(</w:t>
      </w:r>
      <w:r w:rsidR="00B805C7">
        <w:rPr>
          <w:rFonts w:asciiTheme="majorHAnsi" w:hAnsiTheme="majorHAnsi" w:cstheme="majorHAnsi"/>
          <w:i/>
          <w:sz w:val="28"/>
          <w:szCs w:val="28"/>
          <w:lang w:val="en-US"/>
        </w:rPr>
        <w:t>Quốc</w:t>
      </w:r>
      <w:r w:rsidR="002F7362" w:rsidRPr="002F7362">
        <w:rPr>
          <w:rFonts w:asciiTheme="majorHAnsi" w:hAnsiTheme="majorHAnsi" w:cstheme="majorHAnsi"/>
          <w:i/>
          <w:sz w:val="28"/>
          <w:szCs w:val="28"/>
        </w:rPr>
        <w:t xml:space="preserve"> lộ </w:t>
      </w:r>
      <w:r w:rsidR="00B805C7">
        <w:rPr>
          <w:rFonts w:asciiTheme="majorHAnsi" w:hAnsiTheme="majorHAnsi" w:cstheme="majorHAnsi"/>
          <w:i/>
          <w:sz w:val="28"/>
          <w:szCs w:val="28"/>
          <w:lang w:val="en-US"/>
        </w:rPr>
        <w:t>3</w:t>
      </w:r>
      <w:r w:rsidR="002F7362" w:rsidRPr="002F7362">
        <w:rPr>
          <w:rFonts w:asciiTheme="majorHAnsi" w:hAnsiTheme="majorHAnsi" w:cstheme="majorHAnsi"/>
          <w:i/>
          <w:sz w:val="28"/>
          <w:szCs w:val="28"/>
        </w:rPr>
        <w:t xml:space="preserve">1: Xã Yên Định/Đoạn từ </w:t>
      </w:r>
      <w:r w:rsidR="001206FD">
        <w:rPr>
          <w:rFonts w:asciiTheme="majorHAnsi" w:hAnsiTheme="majorHAnsi" w:cstheme="majorHAnsi"/>
          <w:i/>
          <w:sz w:val="28"/>
          <w:szCs w:val="28"/>
          <w:lang w:val="en-US"/>
        </w:rPr>
        <w:t>nghĩa trang liệt sỹ đến nhà ông Hoàng Văn Quynh</w:t>
      </w:r>
      <w:r w:rsidR="002F7362" w:rsidRPr="002F7362">
        <w:rPr>
          <w:rFonts w:asciiTheme="majorHAnsi" w:hAnsiTheme="majorHAnsi" w:cstheme="majorHAnsi"/>
          <w:i/>
          <w:sz w:val="28"/>
          <w:szCs w:val="28"/>
        </w:rPr>
        <w:t>/Vị trí 1)</w:t>
      </w:r>
    </w:p>
    <w:bookmarkEnd w:id="2"/>
    <w:p w14:paraId="651FC075" w14:textId="0A6CC011" w:rsidR="005F48CC" w:rsidRPr="005F48CC" w:rsidRDefault="005F48CC" w:rsidP="007553AC">
      <w:pPr>
        <w:widowControl w:val="0"/>
        <w:spacing w:before="60" w:after="60" w:line="340" w:lineRule="exact"/>
        <w:ind w:firstLine="720"/>
        <w:jc w:val="both"/>
        <w:rPr>
          <w:rFonts w:asciiTheme="majorHAnsi" w:hAnsiTheme="majorHAnsi" w:cstheme="majorHAnsi"/>
          <w:sz w:val="28"/>
          <w:szCs w:val="28"/>
        </w:rPr>
      </w:pPr>
      <w:r w:rsidRPr="005F48CC">
        <w:rPr>
          <w:rFonts w:asciiTheme="majorHAnsi" w:hAnsiTheme="majorHAnsi" w:cstheme="majorHAnsi"/>
          <w:sz w:val="28"/>
          <w:szCs w:val="28"/>
        </w:rPr>
        <w:t xml:space="preserve">Địa chỉ thửa đất: Thôn </w:t>
      </w:r>
      <w:r w:rsidR="00B805C7">
        <w:rPr>
          <w:rFonts w:asciiTheme="majorHAnsi" w:hAnsiTheme="majorHAnsi" w:cstheme="majorHAnsi"/>
          <w:sz w:val="28"/>
          <w:szCs w:val="28"/>
        </w:rPr>
        <w:t>Cẩm Đàn</w:t>
      </w:r>
      <w:r w:rsidRPr="005F48CC">
        <w:rPr>
          <w:rFonts w:asciiTheme="majorHAnsi" w:hAnsiTheme="majorHAnsi" w:cstheme="majorHAnsi"/>
          <w:sz w:val="28"/>
          <w:szCs w:val="28"/>
        </w:rPr>
        <w:t>, xã Yên Định, tỉnh Bắc Ninh.</w:t>
      </w:r>
    </w:p>
    <w:p w14:paraId="5B9D050A" w14:textId="5AFAA326" w:rsidR="0096694C" w:rsidRPr="00D41034" w:rsidRDefault="0096694C" w:rsidP="007553AC">
      <w:pPr>
        <w:shd w:val="clear" w:color="auto" w:fill="FFFFFF"/>
        <w:spacing w:before="60" w:after="60" w:line="340" w:lineRule="exact"/>
        <w:ind w:firstLine="720"/>
        <w:jc w:val="both"/>
        <w:rPr>
          <w:rFonts w:asciiTheme="majorHAnsi" w:eastAsia="Times New Roman" w:hAnsiTheme="majorHAnsi" w:cstheme="majorHAnsi"/>
          <w:b/>
          <w:bCs/>
          <w:color w:val="000000"/>
          <w:sz w:val="28"/>
          <w:szCs w:val="28"/>
          <w:lang w:val="en-US" w:eastAsia="vi-VN"/>
        </w:rPr>
      </w:pPr>
      <w:r w:rsidRPr="00D41034">
        <w:rPr>
          <w:rFonts w:asciiTheme="majorHAnsi" w:eastAsia="Times New Roman" w:hAnsiTheme="majorHAnsi" w:cstheme="majorHAnsi"/>
          <w:b/>
          <w:bCs/>
          <w:color w:val="000000"/>
          <w:sz w:val="28"/>
          <w:szCs w:val="28"/>
          <w:lang w:eastAsia="vi-VN"/>
        </w:rPr>
        <w:t>Điều 2. </w:t>
      </w:r>
      <w:r w:rsidR="005F48CC" w:rsidRPr="005F48CC">
        <w:rPr>
          <w:rFonts w:asciiTheme="majorHAnsi" w:hAnsiTheme="majorHAnsi" w:cstheme="majorHAnsi"/>
          <w:spacing w:val="-8"/>
          <w:sz w:val="28"/>
          <w:szCs w:val="28"/>
        </w:rPr>
        <w:t>Các cơ quan, đơn vị có trách nhiệm tổ chức thực hiện các công việc sau:</w:t>
      </w:r>
    </w:p>
    <w:p w14:paraId="2F252A4C" w14:textId="77CA7F5B" w:rsidR="006F7108" w:rsidRDefault="006F7108" w:rsidP="007553AC">
      <w:pPr>
        <w:tabs>
          <w:tab w:val="left" w:pos="834"/>
        </w:tabs>
        <w:spacing w:before="40" w:after="40" w:line="340" w:lineRule="exact"/>
        <w:ind w:firstLine="709"/>
        <w:jc w:val="both"/>
        <w:rPr>
          <w:rFonts w:asciiTheme="majorHAnsi" w:hAnsiTheme="majorHAnsi" w:cstheme="majorHAnsi"/>
          <w:sz w:val="28"/>
          <w:szCs w:val="28"/>
          <w:lang w:val="pt-BR"/>
        </w:rPr>
      </w:pPr>
      <w:r w:rsidRPr="002649E0">
        <w:rPr>
          <w:rFonts w:asciiTheme="majorHAnsi" w:hAnsiTheme="majorHAnsi" w:cstheme="majorHAnsi"/>
          <w:sz w:val="28"/>
          <w:szCs w:val="28"/>
          <w:lang w:val="pt-BR"/>
        </w:rPr>
        <w:t xml:space="preserve">1. Phòng </w:t>
      </w:r>
      <w:r w:rsidR="00AB57D3">
        <w:rPr>
          <w:rFonts w:asciiTheme="majorHAnsi" w:hAnsiTheme="majorHAnsi" w:cstheme="majorHAnsi"/>
          <w:sz w:val="28"/>
          <w:szCs w:val="28"/>
          <w:lang w:val="pt-BR"/>
        </w:rPr>
        <w:t xml:space="preserve">kinh tế xã </w:t>
      </w:r>
      <w:r w:rsidR="005F48CC">
        <w:rPr>
          <w:rFonts w:asciiTheme="majorHAnsi" w:hAnsiTheme="majorHAnsi" w:cstheme="majorHAnsi"/>
          <w:sz w:val="28"/>
          <w:szCs w:val="28"/>
          <w:lang w:val="pt-BR"/>
        </w:rPr>
        <w:t>Yên Định</w:t>
      </w:r>
      <w:r w:rsidRPr="002649E0">
        <w:rPr>
          <w:rFonts w:asciiTheme="majorHAnsi" w:hAnsiTheme="majorHAnsi" w:cstheme="majorHAnsi"/>
          <w:sz w:val="28"/>
          <w:szCs w:val="28"/>
          <w:lang w:val="pt-BR"/>
        </w:rPr>
        <w:t xml:space="preserve"> có trách nhiệm chuyển thông tin </w:t>
      </w:r>
      <w:r w:rsidRPr="002649E0">
        <w:rPr>
          <w:rFonts w:asciiTheme="majorHAnsi" w:hAnsiTheme="majorHAnsi" w:cstheme="majorHAnsi"/>
          <w:sz w:val="28"/>
          <w:szCs w:val="28"/>
          <w:lang w:val="nl-NL"/>
        </w:rPr>
        <w:t xml:space="preserve">địa chính cho cơ quan thuế để </w:t>
      </w:r>
      <w:r w:rsidRPr="002649E0">
        <w:rPr>
          <w:rFonts w:asciiTheme="majorHAnsi" w:hAnsiTheme="majorHAnsi" w:cstheme="majorHAnsi"/>
          <w:sz w:val="28"/>
          <w:szCs w:val="28"/>
          <w:lang w:val="pt-BR"/>
        </w:rPr>
        <w:t>tính tiền sử dụng đất theo quy định.</w:t>
      </w:r>
    </w:p>
    <w:p w14:paraId="391C43C1" w14:textId="53A3BCC0" w:rsidR="00AB57D3" w:rsidRPr="00AB57D3" w:rsidRDefault="00AB57D3" w:rsidP="007553AC">
      <w:pPr>
        <w:pStyle w:val="BodyTextIndent"/>
        <w:spacing w:before="40" w:after="40" w:line="340" w:lineRule="exact"/>
        <w:ind w:left="0" w:firstLine="709"/>
        <w:jc w:val="both"/>
        <w:rPr>
          <w:rFonts w:asciiTheme="majorHAnsi" w:hAnsiTheme="majorHAnsi" w:cstheme="majorHAnsi"/>
          <w:bCs/>
          <w:iCs/>
          <w:color w:val="000000"/>
          <w:szCs w:val="28"/>
          <w:lang w:val="pt-BR"/>
        </w:rPr>
      </w:pPr>
      <w:r>
        <w:rPr>
          <w:rFonts w:asciiTheme="majorHAnsi" w:hAnsiTheme="majorHAnsi" w:cstheme="majorHAnsi"/>
          <w:bCs/>
          <w:iCs/>
          <w:szCs w:val="28"/>
          <w:lang w:val="pt-BR"/>
        </w:rPr>
        <w:t xml:space="preserve">- </w:t>
      </w:r>
      <w:r w:rsidR="005F48CC">
        <w:rPr>
          <w:rFonts w:asciiTheme="majorHAnsi" w:hAnsiTheme="majorHAnsi" w:cstheme="majorHAnsi"/>
          <w:bCs/>
          <w:iCs/>
          <w:szCs w:val="28"/>
          <w:lang w:val="pt-BR"/>
        </w:rPr>
        <w:t>X</w:t>
      </w:r>
      <w:r w:rsidRPr="002649E0">
        <w:rPr>
          <w:rFonts w:asciiTheme="majorHAnsi" w:hAnsiTheme="majorHAnsi" w:cstheme="majorHAnsi"/>
          <w:bCs/>
          <w:iCs/>
          <w:szCs w:val="28"/>
          <w:lang w:val="pt-BR"/>
        </w:rPr>
        <w:t xml:space="preserve">ác định mốc giới, vị trí chuyển mục đích sử dụng đất </w:t>
      </w:r>
      <w:r w:rsidRPr="002649E0">
        <w:rPr>
          <w:rFonts w:asciiTheme="majorHAnsi" w:hAnsiTheme="majorHAnsi" w:cstheme="majorHAnsi"/>
          <w:szCs w:val="28"/>
          <w:lang w:val="pt-BR"/>
        </w:rPr>
        <w:t>trên thực địa</w:t>
      </w:r>
      <w:r w:rsidRPr="002649E0">
        <w:rPr>
          <w:rFonts w:asciiTheme="majorHAnsi" w:hAnsiTheme="majorHAnsi" w:cstheme="majorHAnsi"/>
          <w:bCs/>
          <w:iCs/>
          <w:szCs w:val="28"/>
          <w:lang w:val="pt-BR"/>
        </w:rPr>
        <w:t xml:space="preserve">; </w:t>
      </w:r>
      <w:r w:rsidRPr="002649E0">
        <w:rPr>
          <w:rFonts w:asciiTheme="majorHAnsi" w:hAnsiTheme="majorHAnsi" w:cstheme="majorHAnsi"/>
          <w:bCs/>
          <w:iCs/>
          <w:color w:val="000000"/>
          <w:szCs w:val="28"/>
          <w:lang w:val="pt-BR"/>
        </w:rPr>
        <w:t xml:space="preserve">hướng dẫn </w:t>
      </w:r>
      <w:r w:rsidRPr="002649E0">
        <w:rPr>
          <w:rFonts w:asciiTheme="majorHAnsi" w:hAnsiTheme="majorHAnsi" w:cstheme="majorHAnsi"/>
          <w:bCs/>
          <w:iCs/>
          <w:color w:val="000000"/>
          <w:szCs w:val="28"/>
          <w:lang w:val="vi-VN"/>
        </w:rPr>
        <w:t>chủ sử dụng đất</w:t>
      </w:r>
      <w:r w:rsidRPr="002649E0">
        <w:rPr>
          <w:rFonts w:asciiTheme="majorHAnsi" w:hAnsiTheme="majorHAnsi" w:cstheme="majorHAnsi"/>
          <w:bCs/>
          <w:iCs/>
          <w:color w:val="000000"/>
          <w:szCs w:val="28"/>
          <w:lang w:val="pt-BR"/>
        </w:rPr>
        <w:t xml:space="preserve"> hoàn thiện hồ sơ cấp Giấy CNQSD đất sau khi hoàn thành nghĩa vụ tài chính theo quy định. Quản lý việc sử dụng đất theo đúng mục đích sử dụng đất tại địa phương.</w:t>
      </w:r>
    </w:p>
    <w:p w14:paraId="3FD4721D" w14:textId="755F51E3" w:rsidR="006F7108" w:rsidRPr="002649E0" w:rsidRDefault="006F7108" w:rsidP="007553AC">
      <w:pPr>
        <w:tabs>
          <w:tab w:val="left" w:pos="834"/>
        </w:tabs>
        <w:spacing w:before="40" w:after="40" w:line="340" w:lineRule="exact"/>
        <w:ind w:firstLine="709"/>
        <w:jc w:val="both"/>
        <w:rPr>
          <w:rFonts w:asciiTheme="majorHAnsi" w:hAnsiTheme="majorHAnsi" w:cstheme="majorHAnsi"/>
          <w:sz w:val="28"/>
          <w:szCs w:val="28"/>
          <w:lang w:val="pt-BR"/>
        </w:rPr>
      </w:pPr>
      <w:r w:rsidRPr="002649E0">
        <w:rPr>
          <w:rFonts w:asciiTheme="majorHAnsi" w:hAnsiTheme="majorHAnsi" w:cstheme="majorHAnsi"/>
          <w:sz w:val="28"/>
          <w:szCs w:val="28"/>
          <w:lang w:val="pt-BR"/>
        </w:rPr>
        <w:t xml:space="preserve">2. </w:t>
      </w:r>
      <w:r w:rsidR="00AB57D3">
        <w:rPr>
          <w:rFonts w:asciiTheme="majorHAnsi" w:hAnsiTheme="majorHAnsi" w:cstheme="majorHAnsi"/>
          <w:sz w:val="28"/>
          <w:szCs w:val="28"/>
          <w:lang w:val="en-US"/>
        </w:rPr>
        <w:t>T</w:t>
      </w:r>
      <w:r w:rsidRPr="002649E0">
        <w:rPr>
          <w:rFonts w:asciiTheme="majorHAnsi" w:hAnsiTheme="majorHAnsi" w:cstheme="majorHAnsi"/>
          <w:sz w:val="28"/>
          <w:szCs w:val="28"/>
          <w:lang w:val="en-US"/>
        </w:rPr>
        <w:t xml:space="preserve">huế </w:t>
      </w:r>
      <w:r w:rsidR="00AB57D3">
        <w:rPr>
          <w:rFonts w:asciiTheme="majorHAnsi" w:hAnsiTheme="majorHAnsi" w:cstheme="majorHAnsi"/>
          <w:sz w:val="28"/>
          <w:szCs w:val="28"/>
          <w:lang w:val="en-US"/>
        </w:rPr>
        <w:t>cơ sở 5, tỉnh Bắc Ninh</w:t>
      </w:r>
      <w:r w:rsidRPr="002649E0">
        <w:rPr>
          <w:rFonts w:asciiTheme="majorHAnsi" w:hAnsiTheme="majorHAnsi" w:cstheme="majorHAnsi"/>
          <w:sz w:val="28"/>
          <w:szCs w:val="28"/>
        </w:rPr>
        <w:t xml:space="preserve">, hướng dẫn và ban hành thông báo thuế cho công dân theo phiếu chuyển thông tin của </w:t>
      </w:r>
      <w:r w:rsidRPr="002649E0">
        <w:rPr>
          <w:rFonts w:asciiTheme="majorHAnsi" w:hAnsiTheme="majorHAnsi" w:cstheme="majorHAnsi"/>
          <w:sz w:val="28"/>
          <w:szCs w:val="28"/>
          <w:lang w:val="pt-BR"/>
        </w:rPr>
        <w:t xml:space="preserve">Phòng </w:t>
      </w:r>
      <w:r w:rsidR="00AB57D3">
        <w:rPr>
          <w:rFonts w:asciiTheme="majorHAnsi" w:hAnsiTheme="majorHAnsi" w:cstheme="majorHAnsi"/>
          <w:sz w:val="28"/>
          <w:szCs w:val="28"/>
          <w:lang w:val="pt-BR"/>
        </w:rPr>
        <w:t xml:space="preserve">kinh tế xã </w:t>
      </w:r>
      <w:r w:rsidR="005F48CC">
        <w:rPr>
          <w:rFonts w:asciiTheme="majorHAnsi" w:hAnsiTheme="majorHAnsi" w:cstheme="majorHAnsi"/>
          <w:sz w:val="28"/>
          <w:szCs w:val="28"/>
          <w:lang w:val="pt-BR"/>
        </w:rPr>
        <w:t>Yên Định</w:t>
      </w:r>
      <w:r w:rsidRPr="002649E0">
        <w:rPr>
          <w:rFonts w:asciiTheme="majorHAnsi" w:hAnsiTheme="majorHAnsi" w:cstheme="majorHAnsi"/>
          <w:sz w:val="28"/>
          <w:szCs w:val="28"/>
          <w:lang w:val="pt-BR"/>
        </w:rPr>
        <w:t xml:space="preserve"> </w:t>
      </w:r>
      <w:r w:rsidRPr="002649E0">
        <w:rPr>
          <w:rFonts w:asciiTheme="majorHAnsi" w:hAnsiTheme="majorHAnsi" w:cstheme="majorHAnsi"/>
          <w:sz w:val="28"/>
          <w:szCs w:val="28"/>
        </w:rPr>
        <w:t>để tính tiền sử dụng đất theo quy định hiện hành.</w:t>
      </w:r>
    </w:p>
    <w:p w14:paraId="542A8778" w14:textId="75AD8C53" w:rsidR="006F7108" w:rsidRPr="004C04C8" w:rsidRDefault="006F7108" w:rsidP="007553AC">
      <w:pPr>
        <w:shd w:val="clear" w:color="auto" w:fill="FFFFFF"/>
        <w:spacing w:before="40" w:after="40" w:line="340" w:lineRule="exact"/>
        <w:ind w:firstLine="720"/>
        <w:jc w:val="both"/>
        <w:rPr>
          <w:rFonts w:asciiTheme="majorHAnsi" w:hAnsiTheme="majorHAnsi" w:cstheme="majorHAnsi"/>
          <w:sz w:val="28"/>
          <w:szCs w:val="28"/>
          <w:lang w:val="en-US"/>
        </w:rPr>
      </w:pPr>
      <w:r w:rsidRPr="002649E0">
        <w:rPr>
          <w:rFonts w:asciiTheme="majorHAnsi" w:hAnsiTheme="majorHAnsi" w:cstheme="majorHAnsi"/>
          <w:bCs/>
          <w:sz w:val="28"/>
          <w:szCs w:val="28"/>
          <w:lang w:val="en-US"/>
        </w:rPr>
        <w:t>3</w:t>
      </w:r>
      <w:r w:rsidRPr="002649E0">
        <w:rPr>
          <w:rFonts w:asciiTheme="majorHAnsi" w:hAnsiTheme="majorHAnsi" w:cstheme="majorHAnsi"/>
          <w:bCs/>
          <w:sz w:val="28"/>
          <w:szCs w:val="28"/>
        </w:rPr>
        <w:t>.</w:t>
      </w:r>
      <w:r w:rsidRPr="002649E0">
        <w:rPr>
          <w:rFonts w:asciiTheme="majorHAnsi" w:hAnsiTheme="majorHAnsi" w:cstheme="majorHAnsi"/>
          <w:sz w:val="28"/>
          <w:szCs w:val="28"/>
        </w:rPr>
        <w:t xml:space="preserve"> </w:t>
      </w:r>
      <w:r w:rsidR="001206FD">
        <w:rPr>
          <w:rFonts w:asciiTheme="majorHAnsi" w:hAnsiTheme="majorHAnsi" w:cstheme="majorHAnsi"/>
          <w:sz w:val="28"/>
          <w:szCs w:val="28"/>
          <w:lang w:val="pt-BR"/>
        </w:rPr>
        <w:t>Bà Nông Thị Hiệp</w:t>
      </w:r>
      <w:r w:rsidRPr="004C04C8">
        <w:rPr>
          <w:rFonts w:asciiTheme="majorHAnsi" w:hAnsiTheme="majorHAnsi" w:cstheme="majorHAnsi"/>
          <w:sz w:val="28"/>
          <w:szCs w:val="28"/>
        </w:rPr>
        <w:t>:</w:t>
      </w:r>
      <w:r w:rsidRPr="002649E0">
        <w:rPr>
          <w:rFonts w:asciiTheme="majorHAnsi" w:hAnsiTheme="majorHAnsi" w:cstheme="majorHAnsi"/>
          <w:sz w:val="28"/>
          <w:szCs w:val="28"/>
        </w:rPr>
        <w:t xml:space="preserve"> </w:t>
      </w:r>
      <w:r w:rsidR="004C04C8" w:rsidRPr="004C04C8">
        <w:rPr>
          <w:rFonts w:asciiTheme="majorHAnsi" w:hAnsiTheme="majorHAnsi" w:cstheme="majorHAnsi"/>
          <w:sz w:val="28"/>
          <w:szCs w:val="28"/>
        </w:rPr>
        <w:t>có trách nhiệm nộp tiền sử dụng đất, phí, lệ phí...</w:t>
      </w:r>
      <w:r w:rsidR="004C04C8">
        <w:rPr>
          <w:rFonts w:asciiTheme="majorHAnsi" w:hAnsiTheme="majorHAnsi" w:cstheme="majorHAnsi"/>
          <w:sz w:val="28"/>
          <w:szCs w:val="28"/>
          <w:lang w:val="en-US"/>
        </w:rPr>
        <w:t xml:space="preserve"> theo thông báo của cơ quan thuế trong thời gian quy định.</w:t>
      </w:r>
    </w:p>
    <w:p w14:paraId="2129F353" w14:textId="77777777" w:rsidR="007553AC" w:rsidRDefault="00AB57D3" w:rsidP="007553AC">
      <w:pPr>
        <w:tabs>
          <w:tab w:val="left" w:pos="567"/>
          <w:tab w:val="left" w:leader="dot" w:pos="1625"/>
        </w:tabs>
        <w:spacing w:before="40" w:after="40" w:line="340" w:lineRule="exact"/>
        <w:ind w:firstLine="709"/>
        <w:jc w:val="both"/>
        <w:rPr>
          <w:rFonts w:asciiTheme="majorHAnsi" w:hAnsiTheme="majorHAnsi" w:cstheme="majorHAnsi"/>
          <w:sz w:val="28"/>
          <w:szCs w:val="28"/>
          <w:lang w:val="pt-BR"/>
        </w:rPr>
      </w:pPr>
      <w:r>
        <w:rPr>
          <w:rFonts w:asciiTheme="majorHAnsi" w:hAnsiTheme="majorHAnsi" w:cstheme="majorHAnsi"/>
          <w:sz w:val="28"/>
          <w:szCs w:val="28"/>
          <w:lang w:val="pt-BR"/>
        </w:rPr>
        <w:t>4</w:t>
      </w:r>
      <w:r w:rsidR="006F7108" w:rsidRPr="002649E0">
        <w:rPr>
          <w:rFonts w:asciiTheme="majorHAnsi" w:hAnsiTheme="majorHAnsi" w:cstheme="majorHAnsi"/>
          <w:sz w:val="28"/>
          <w:szCs w:val="28"/>
          <w:lang w:val="pt-BR"/>
        </w:rPr>
        <w:t xml:space="preserve">. </w:t>
      </w:r>
      <w:r w:rsidR="00474FA1">
        <w:rPr>
          <w:rFonts w:asciiTheme="majorHAnsi" w:hAnsiTheme="majorHAnsi" w:cstheme="majorHAnsi"/>
          <w:sz w:val="28"/>
          <w:szCs w:val="28"/>
          <w:lang w:val="pt-BR"/>
        </w:rPr>
        <w:t>Trung tâm hành chính công, n</w:t>
      </w:r>
      <w:r w:rsidR="006F7108" w:rsidRPr="002649E0">
        <w:rPr>
          <w:rFonts w:asciiTheme="majorHAnsi" w:hAnsiTheme="majorHAnsi" w:cstheme="majorHAnsi"/>
          <w:sz w:val="28"/>
          <w:szCs w:val="28"/>
          <w:lang w:val="pt-BR"/>
        </w:rPr>
        <w:t>gười thực hiện tiếp nhận hồ sơ tại Bộ phận Tiếp nhận và trả kết quả có trách nhiệm bàn giao Giấy chứng nhận quyền sử dụng đất, quyền sở hữu tài sản gắn liền với đất cho người sử dụng đất theo quy định.</w:t>
      </w:r>
    </w:p>
    <w:p w14:paraId="6010B1B5" w14:textId="392A2714" w:rsidR="007553AC" w:rsidRPr="007553AC" w:rsidRDefault="00A66E5C" w:rsidP="007553AC">
      <w:pPr>
        <w:tabs>
          <w:tab w:val="left" w:pos="567"/>
          <w:tab w:val="left" w:leader="dot" w:pos="1625"/>
        </w:tabs>
        <w:spacing w:before="40" w:after="40" w:line="340" w:lineRule="exact"/>
        <w:ind w:firstLine="709"/>
        <w:jc w:val="both"/>
        <w:rPr>
          <w:rFonts w:asciiTheme="majorHAnsi" w:hAnsiTheme="majorHAnsi" w:cstheme="majorHAnsi"/>
          <w:sz w:val="28"/>
          <w:szCs w:val="28"/>
          <w:lang w:val="pt-BR"/>
        </w:rPr>
      </w:pPr>
      <w:r w:rsidRPr="007553AC">
        <w:rPr>
          <w:rFonts w:asciiTheme="majorHAnsi" w:hAnsiTheme="majorHAnsi" w:cstheme="majorHAnsi"/>
          <w:sz w:val="28"/>
          <w:szCs w:val="28"/>
          <w:lang w:val="pt-BR"/>
        </w:rPr>
        <w:t>5</w:t>
      </w:r>
      <w:r w:rsidR="006F7108" w:rsidRPr="007553AC">
        <w:rPr>
          <w:rFonts w:asciiTheme="majorHAnsi" w:hAnsiTheme="majorHAnsi" w:cstheme="majorHAnsi"/>
          <w:sz w:val="28"/>
          <w:szCs w:val="28"/>
          <w:lang w:val="pt-BR"/>
        </w:rPr>
        <w:t xml:space="preserve">. Chi nhánh Văn phòng Đăng ký đất đai </w:t>
      </w:r>
      <w:r w:rsidRPr="007553AC">
        <w:rPr>
          <w:rFonts w:asciiTheme="majorHAnsi" w:hAnsiTheme="majorHAnsi" w:cstheme="majorHAnsi"/>
          <w:sz w:val="28"/>
          <w:szCs w:val="28"/>
          <w:lang w:val="pt-BR"/>
        </w:rPr>
        <w:t>liên xã</w:t>
      </w:r>
      <w:r w:rsidR="006F7108" w:rsidRPr="007553AC">
        <w:rPr>
          <w:rFonts w:asciiTheme="majorHAnsi" w:hAnsiTheme="majorHAnsi" w:cstheme="majorHAnsi"/>
          <w:sz w:val="28"/>
          <w:szCs w:val="28"/>
          <w:lang w:val="pt-BR"/>
        </w:rPr>
        <w:t xml:space="preserve"> Sơn Động có trách nhiệm phối hợp với các cơ quan, đơn vị có liên quan để xác định mốc giới, vị trí chuyển mục đích trên thực địa. C</w:t>
      </w:r>
      <w:r w:rsidR="006F7108" w:rsidRPr="007553AC">
        <w:rPr>
          <w:rFonts w:asciiTheme="majorHAnsi" w:hAnsiTheme="majorHAnsi" w:cstheme="majorHAnsi"/>
          <w:sz w:val="28"/>
          <w:szCs w:val="28"/>
          <w:lang w:val="nl-NL"/>
        </w:rPr>
        <w:t>ập nhật, chỉnh lý hồ sơ địa chính, cơ sở dữ liệu đất đai theo quy định.</w:t>
      </w:r>
    </w:p>
    <w:p w14:paraId="3FFC9AE9" w14:textId="7AD9C032" w:rsidR="006F7108" w:rsidRPr="00AA5E09" w:rsidRDefault="006F7108" w:rsidP="00AA5E09">
      <w:pPr>
        <w:pStyle w:val="Heading6"/>
        <w:spacing w:before="60" w:after="60" w:line="340" w:lineRule="exact"/>
        <w:ind w:firstLine="709"/>
        <w:jc w:val="both"/>
        <w:rPr>
          <w:rFonts w:cstheme="majorHAnsi"/>
          <w:b/>
          <w:i w:val="0"/>
          <w:iCs w:val="0"/>
          <w:color w:val="auto"/>
          <w:sz w:val="28"/>
          <w:szCs w:val="28"/>
          <w:lang w:val="pt-BR"/>
        </w:rPr>
      </w:pPr>
      <w:r w:rsidRPr="00AA5E09">
        <w:rPr>
          <w:rFonts w:eastAsia="Times New Roman" w:cstheme="majorHAnsi"/>
          <w:b/>
          <w:bCs/>
          <w:i w:val="0"/>
          <w:iCs w:val="0"/>
          <w:color w:val="auto"/>
          <w:sz w:val="28"/>
          <w:szCs w:val="28"/>
          <w:lang w:eastAsia="vi-VN"/>
        </w:rPr>
        <w:lastRenderedPageBreak/>
        <w:t>Điều 3.</w:t>
      </w:r>
      <w:r w:rsidRPr="00AA5E09">
        <w:rPr>
          <w:rFonts w:cstheme="majorHAnsi"/>
          <w:b/>
          <w:bCs/>
          <w:i w:val="0"/>
          <w:iCs w:val="0"/>
          <w:color w:val="auto"/>
          <w:sz w:val="28"/>
          <w:szCs w:val="28"/>
          <w:lang w:val="pt-BR"/>
        </w:rPr>
        <w:t xml:space="preserve"> </w:t>
      </w:r>
      <w:r w:rsidRPr="00AA5E09">
        <w:rPr>
          <w:rFonts w:cstheme="majorHAnsi"/>
          <w:i w:val="0"/>
          <w:iCs w:val="0"/>
          <w:color w:val="auto"/>
          <w:sz w:val="28"/>
          <w:szCs w:val="28"/>
          <w:lang w:val="pt-BR"/>
        </w:rPr>
        <w:t>Quyết định này có hiệu lực kể từ ngày ký.</w:t>
      </w:r>
    </w:p>
    <w:p w14:paraId="58CFA76C" w14:textId="24282FE6" w:rsidR="006F7108" w:rsidRPr="002649E0" w:rsidRDefault="006F7108" w:rsidP="00AA5E09">
      <w:pPr>
        <w:shd w:val="clear" w:color="auto" w:fill="FFFFFF"/>
        <w:spacing w:before="120" w:after="240" w:line="360" w:lineRule="exact"/>
        <w:ind w:firstLine="720"/>
        <w:jc w:val="both"/>
        <w:rPr>
          <w:rFonts w:asciiTheme="majorHAnsi" w:hAnsiTheme="majorHAnsi" w:cstheme="majorHAnsi"/>
          <w:sz w:val="28"/>
          <w:szCs w:val="28"/>
          <w:lang w:val="en-US"/>
        </w:rPr>
      </w:pPr>
      <w:r w:rsidRPr="002649E0">
        <w:rPr>
          <w:rFonts w:asciiTheme="majorHAnsi" w:hAnsiTheme="majorHAnsi" w:cstheme="majorHAnsi"/>
          <w:sz w:val="28"/>
          <w:szCs w:val="28"/>
        </w:rPr>
        <w:t xml:space="preserve">Thủ trưởng các cơ quan: Văn phòng HĐND và UBND </w:t>
      </w:r>
      <w:r w:rsidR="00A66E5C">
        <w:rPr>
          <w:rFonts w:asciiTheme="majorHAnsi" w:hAnsiTheme="majorHAnsi" w:cstheme="majorHAnsi"/>
          <w:sz w:val="28"/>
          <w:szCs w:val="28"/>
          <w:lang w:val="en-US"/>
        </w:rPr>
        <w:t>xã,</w:t>
      </w:r>
      <w:r w:rsidRPr="002649E0">
        <w:rPr>
          <w:rFonts w:asciiTheme="majorHAnsi" w:hAnsiTheme="majorHAnsi" w:cstheme="majorHAnsi"/>
          <w:sz w:val="28"/>
          <w:szCs w:val="28"/>
        </w:rPr>
        <w:t xml:space="preserve"> Phòng </w:t>
      </w:r>
      <w:r w:rsidR="00A66E5C">
        <w:rPr>
          <w:rFonts w:asciiTheme="majorHAnsi" w:hAnsiTheme="majorHAnsi" w:cstheme="majorHAnsi"/>
          <w:sz w:val="28"/>
          <w:szCs w:val="28"/>
          <w:lang w:val="en-US"/>
        </w:rPr>
        <w:t xml:space="preserve">kinh tế xã, </w:t>
      </w:r>
      <w:r w:rsidRPr="002649E0">
        <w:rPr>
          <w:rFonts w:asciiTheme="majorHAnsi" w:hAnsiTheme="majorHAnsi" w:cstheme="majorHAnsi"/>
          <w:sz w:val="28"/>
          <w:szCs w:val="28"/>
          <w:lang w:val="en-US"/>
        </w:rPr>
        <w:t xml:space="preserve"> </w:t>
      </w:r>
      <w:r w:rsidR="00A46059">
        <w:rPr>
          <w:rFonts w:asciiTheme="majorHAnsi" w:hAnsiTheme="majorHAnsi" w:cstheme="majorHAnsi"/>
          <w:sz w:val="28"/>
          <w:szCs w:val="28"/>
          <w:lang w:val="en-US"/>
        </w:rPr>
        <w:t>T</w:t>
      </w:r>
      <w:r w:rsidR="00A66E5C">
        <w:rPr>
          <w:rFonts w:asciiTheme="majorHAnsi" w:hAnsiTheme="majorHAnsi" w:cstheme="majorHAnsi"/>
          <w:sz w:val="28"/>
          <w:szCs w:val="28"/>
          <w:lang w:val="en-US"/>
        </w:rPr>
        <w:t xml:space="preserve">huế </w:t>
      </w:r>
      <w:r w:rsidR="00A46059">
        <w:rPr>
          <w:rFonts w:asciiTheme="majorHAnsi" w:hAnsiTheme="majorHAnsi" w:cstheme="majorHAnsi"/>
          <w:sz w:val="28"/>
          <w:szCs w:val="28"/>
          <w:lang w:val="en-US"/>
        </w:rPr>
        <w:t xml:space="preserve">cơ sở </w:t>
      </w:r>
      <w:r w:rsidR="00A66E5C">
        <w:rPr>
          <w:rFonts w:asciiTheme="majorHAnsi" w:hAnsiTheme="majorHAnsi" w:cstheme="majorHAnsi"/>
          <w:sz w:val="28"/>
          <w:szCs w:val="28"/>
          <w:lang w:val="en-US"/>
        </w:rPr>
        <w:t xml:space="preserve"> 5, tỉnh Bắc Ninh</w:t>
      </w:r>
      <w:r w:rsidRPr="002649E0">
        <w:rPr>
          <w:rFonts w:asciiTheme="majorHAnsi" w:hAnsiTheme="majorHAnsi" w:cstheme="majorHAnsi"/>
          <w:sz w:val="28"/>
          <w:szCs w:val="28"/>
        </w:rPr>
        <w:t>, Chi nhánh Văn phòng Đăng ký đất đai</w:t>
      </w:r>
      <w:r w:rsidR="00A66E5C">
        <w:rPr>
          <w:rFonts w:asciiTheme="majorHAnsi" w:hAnsiTheme="majorHAnsi" w:cstheme="majorHAnsi"/>
          <w:sz w:val="28"/>
          <w:szCs w:val="28"/>
          <w:lang w:val="en-US"/>
        </w:rPr>
        <w:t xml:space="preserve"> liên xã Sơn Động</w:t>
      </w:r>
      <w:r w:rsidRPr="002649E0">
        <w:rPr>
          <w:rFonts w:asciiTheme="majorHAnsi" w:hAnsiTheme="majorHAnsi" w:cstheme="majorHAnsi"/>
          <w:sz w:val="28"/>
          <w:szCs w:val="28"/>
        </w:rPr>
        <w:t xml:space="preserve">, và </w:t>
      </w:r>
      <w:r w:rsidR="00C02664">
        <w:rPr>
          <w:rFonts w:asciiTheme="majorHAnsi" w:hAnsiTheme="majorHAnsi" w:cstheme="majorHAnsi"/>
          <w:sz w:val="28"/>
          <w:szCs w:val="28"/>
          <w:lang w:val="en-US"/>
        </w:rPr>
        <w:t xml:space="preserve">bà </w:t>
      </w:r>
      <w:r w:rsidR="00C02664">
        <w:rPr>
          <w:rFonts w:asciiTheme="majorHAnsi" w:hAnsiTheme="majorHAnsi" w:cstheme="majorHAnsi"/>
          <w:sz w:val="28"/>
          <w:szCs w:val="28"/>
          <w:lang w:val="pt-BR"/>
        </w:rPr>
        <w:t>Nông Thị Hiệp</w:t>
      </w:r>
      <w:r w:rsidR="00C02664" w:rsidRPr="002649E0">
        <w:rPr>
          <w:rFonts w:asciiTheme="majorHAnsi" w:hAnsiTheme="majorHAnsi" w:cstheme="majorHAnsi"/>
          <w:sz w:val="28"/>
          <w:szCs w:val="28"/>
        </w:rPr>
        <w:t xml:space="preserve"> </w:t>
      </w:r>
      <w:r w:rsidRPr="002649E0">
        <w:rPr>
          <w:rFonts w:asciiTheme="majorHAnsi" w:hAnsiTheme="majorHAnsi" w:cstheme="majorHAnsi"/>
          <w:sz w:val="28"/>
          <w:szCs w:val="28"/>
        </w:rPr>
        <w:t>căn cứ Quyết định thi hành./.</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253"/>
        <w:gridCol w:w="4819"/>
      </w:tblGrid>
      <w:tr w:rsidR="0096694C" w:rsidRPr="002B57B9" w14:paraId="7683C25E" w14:textId="77777777" w:rsidTr="002B57B9">
        <w:trPr>
          <w:tblCellSpacing w:w="0" w:type="dxa"/>
        </w:trPr>
        <w:tc>
          <w:tcPr>
            <w:tcW w:w="4253" w:type="dxa"/>
            <w:shd w:val="clear" w:color="auto" w:fill="FFFFFF"/>
            <w:tcMar>
              <w:top w:w="0" w:type="dxa"/>
              <w:left w:w="108" w:type="dxa"/>
              <w:bottom w:w="0" w:type="dxa"/>
              <w:right w:w="108" w:type="dxa"/>
            </w:tcMar>
            <w:hideMark/>
          </w:tcPr>
          <w:p w14:paraId="57DBC6B2" w14:textId="77777777" w:rsidR="005511BA" w:rsidRPr="002B57B9" w:rsidRDefault="005511BA" w:rsidP="00F250F0">
            <w:pPr>
              <w:spacing w:after="0" w:line="240" w:lineRule="auto"/>
              <w:ind w:left="-108"/>
              <w:rPr>
                <w:rFonts w:ascii="Times New Roman" w:hAnsi="Times New Roman" w:cstheme="majorHAnsi"/>
                <w:b/>
                <w:i/>
                <w:sz w:val="24"/>
                <w:szCs w:val="24"/>
              </w:rPr>
            </w:pPr>
            <w:r w:rsidRPr="002B57B9">
              <w:rPr>
                <w:rFonts w:ascii="Times New Roman" w:hAnsi="Times New Roman" w:cstheme="majorHAnsi"/>
                <w:b/>
                <w:i/>
                <w:sz w:val="24"/>
                <w:szCs w:val="24"/>
              </w:rPr>
              <w:t>Nơi nhận:</w:t>
            </w:r>
          </w:p>
          <w:p w14:paraId="25627002" w14:textId="1035A99C" w:rsidR="005511BA" w:rsidRPr="002B57B9" w:rsidRDefault="005511BA" w:rsidP="00F250F0">
            <w:pPr>
              <w:spacing w:after="0" w:line="240" w:lineRule="auto"/>
              <w:ind w:left="-108"/>
              <w:rPr>
                <w:rFonts w:ascii="Times New Roman" w:hAnsi="Times New Roman" w:cstheme="majorHAnsi"/>
                <w:szCs w:val="24"/>
              </w:rPr>
            </w:pPr>
            <w:r w:rsidRPr="002B57B9">
              <w:rPr>
                <w:rFonts w:ascii="Times New Roman" w:hAnsi="Times New Roman" w:cstheme="majorHAnsi"/>
                <w:szCs w:val="24"/>
              </w:rPr>
              <w:t>- Như Điều 3;</w:t>
            </w:r>
          </w:p>
          <w:p w14:paraId="4C6FD24B" w14:textId="75B870C1" w:rsidR="005511BA" w:rsidRDefault="005511BA" w:rsidP="00F250F0">
            <w:pPr>
              <w:spacing w:after="0" w:line="240" w:lineRule="auto"/>
              <w:ind w:left="-108"/>
              <w:rPr>
                <w:rFonts w:ascii="Times New Roman" w:hAnsi="Times New Roman" w:cstheme="majorHAnsi"/>
                <w:szCs w:val="24"/>
              </w:rPr>
            </w:pPr>
            <w:r w:rsidRPr="002B57B9">
              <w:rPr>
                <w:rFonts w:ascii="Times New Roman" w:hAnsi="Times New Roman" w:cstheme="majorHAnsi"/>
                <w:szCs w:val="24"/>
              </w:rPr>
              <w:t xml:space="preserve">- Chủ tịch, các PCT UBND </w:t>
            </w:r>
            <w:r w:rsidR="00A66E5C">
              <w:rPr>
                <w:rFonts w:ascii="Times New Roman" w:hAnsi="Times New Roman" w:cstheme="majorHAnsi"/>
                <w:szCs w:val="24"/>
                <w:lang w:val="en-US"/>
              </w:rPr>
              <w:t>xã</w:t>
            </w:r>
            <w:r w:rsidRPr="002B57B9">
              <w:rPr>
                <w:rFonts w:ascii="Times New Roman" w:hAnsi="Times New Roman" w:cstheme="majorHAnsi"/>
                <w:szCs w:val="24"/>
              </w:rPr>
              <w:t>;</w:t>
            </w:r>
          </w:p>
          <w:p w14:paraId="10548AC1" w14:textId="5517FFE6" w:rsidR="00A66E5C" w:rsidRPr="00A66E5C" w:rsidRDefault="00A66E5C" w:rsidP="00F250F0">
            <w:pPr>
              <w:spacing w:after="0" w:line="240" w:lineRule="auto"/>
              <w:ind w:left="-108"/>
              <w:rPr>
                <w:rFonts w:ascii="Times New Roman" w:hAnsi="Times New Roman" w:cstheme="majorHAnsi"/>
                <w:szCs w:val="24"/>
                <w:lang w:val="en-US"/>
              </w:rPr>
            </w:pPr>
            <w:r>
              <w:rPr>
                <w:rFonts w:ascii="Times New Roman" w:hAnsi="Times New Roman" w:cstheme="majorHAnsi"/>
                <w:szCs w:val="24"/>
                <w:lang w:val="en-US"/>
              </w:rPr>
              <w:t>- Phòng kinh tế xã;</w:t>
            </w:r>
          </w:p>
          <w:p w14:paraId="78E371B7" w14:textId="3FCA86F6" w:rsidR="005511BA" w:rsidRDefault="005511BA" w:rsidP="00F250F0">
            <w:pPr>
              <w:spacing w:after="0" w:line="240" w:lineRule="auto"/>
              <w:ind w:left="-108"/>
              <w:rPr>
                <w:rFonts w:ascii="Times New Roman" w:hAnsi="Times New Roman" w:cstheme="majorHAnsi"/>
                <w:szCs w:val="24"/>
                <w:lang w:val="en-US"/>
              </w:rPr>
            </w:pPr>
            <w:r w:rsidRPr="002B57B9">
              <w:rPr>
                <w:rFonts w:ascii="Times New Roman" w:hAnsi="Times New Roman" w:cstheme="majorHAnsi"/>
                <w:szCs w:val="24"/>
              </w:rPr>
              <w:t>- LĐVP, CVTH;</w:t>
            </w:r>
          </w:p>
          <w:p w14:paraId="2797938E" w14:textId="1721C162" w:rsidR="0089349E" w:rsidRPr="0089349E" w:rsidRDefault="0089349E" w:rsidP="00F250F0">
            <w:pPr>
              <w:spacing w:after="0" w:line="240" w:lineRule="auto"/>
              <w:ind w:left="-108"/>
              <w:rPr>
                <w:rFonts w:ascii="Times New Roman" w:hAnsi="Times New Roman" w:cstheme="majorHAnsi"/>
                <w:szCs w:val="24"/>
                <w:lang w:val="en-US"/>
              </w:rPr>
            </w:pPr>
            <w:r>
              <w:rPr>
                <w:rFonts w:ascii="Times New Roman" w:hAnsi="Times New Roman" w:cstheme="majorHAnsi"/>
                <w:szCs w:val="24"/>
                <w:lang w:val="en-US"/>
              </w:rPr>
              <w:t>- Cổng thông tin điện tử xã;</w:t>
            </w:r>
          </w:p>
          <w:p w14:paraId="488E7DF4" w14:textId="57A8661B" w:rsidR="0096694C" w:rsidRPr="002B57B9" w:rsidRDefault="005511BA" w:rsidP="00F250F0">
            <w:pPr>
              <w:spacing w:after="0" w:line="240" w:lineRule="auto"/>
              <w:ind w:left="-108"/>
              <w:rPr>
                <w:rFonts w:ascii="Times New Roman" w:eastAsia="Times New Roman" w:hAnsi="Times New Roman" w:cstheme="majorHAnsi"/>
                <w:color w:val="000000"/>
                <w:sz w:val="24"/>
                <w:szCs w:val="24"/>
                <w:lang w:eastAsia="vi-VN"/>
              </w:rPr>
            </w:pPr>
            <w:r w:rsidRPr="002B57B9">
              <w:rPr>
                <w:rFonts w:ascii="Times New Roman" w:hAnsi="Times New Roman" w:cstheme="majorHAnsi"/>
                <w:szCs w:val="24"/>
              </w:rPr>
              <w:t>- Lưu VT.</w:t>
            </w:r>
          </w:p>
        </w:tc>
        <w:tc>
          <w:tcPr>
            <w:tcW w:w="4819" w:type="dxa"/>
            <w:shd w:val="clear" w:color="auto" w:fill="FFFFFF"/>
            <w:tcMar>
              <w:top w:w="0" w:type="dxa"/>
              <w:left w:w="108" w:type="dxa"/>
              <w:bottom w:w="0" w:type="dxa"/>
              <w:right w:w="108" w:type="dxa"/>
            </w:tcMar>
            <w:hideMark/>
          </w:tcPr>
          <w:p w14:paraId="3FC6DE0B" w14:textId="4EECFE6F" w:rsidR="005511BA" w:rsidRPr="0057216B" w:rsidRDefault="005511BA" w:rsidP="005511BA">
            <w:pPr>
              <w:spacing w:after="0" w:line="240" w:lineRule="auto"/>
              <w:jc w:val="center"/>
              <w:rPr>
                <w:rFonts w:ascii="Times New Roman" w:hAnsi="Times New Roman" w:cstheme="majorHAnsi"/>
                <w:b/>
                <w:sz w:val="26"/>
                <w:szCs w:val="26"/>
              </w:rPr>
            </w:pPr>
            <w:r w:rsidRPr="0057216B">
              <w:rPr>
                <w:rFonts w:ascii="Times New Roman" w:hAnsi="Times New Roman" w:cstheme="majorHAnsi"/>
                <w:b/>
                <w:sz w:val="26"/>
                <w:szCs w:val="26"/>
              </w:rPr>
              <w:t>KT. CHỦ TỊCH</w:t>
            </w:r>
          </w:p>
          <w:p w14:paraId="4B412F93" w14:textId="77777777" w:rsidR="0096694C" w:rsidRPr="0057216B" w:rsidRDefault="005511BA" w:rsidP="002F23D8">
            <w:pPr>
              <w:spacing w:after="120" w:line="240" w:lineRule="auto"/>
              <w:jc w:val="center"/>
              <w:rPr>
                <w:rFonts w:ascii="Times New Roman" w:hAnsi="Times New Roman" w:cstheme="majorHAnsi"/>
                <w:b/>
                <w:sz w:val="26"/>
                <w:szCs w:val="26"/>
              </w:rPr>
            </w:pPr>
            <w:r w:rsidRPr="0057216B">
              <w:rPr>
                <w:rFonts w:ascii="Times New Roman" w:hAnsi="Times New Roman" w:cstheme="majorHAnsi"/>
                <w:b/>
                <w:sz w:val="26"/>
                <w:szCs w:val="26"/>
              </w:rPr>
              <w:t xml:space="preserve"> PHÓ CHỦ TỊCH</w:t>
            </w:r>
          </w:p>
          <w:p w14:paraId="1ECB039B" w14:textId="77777777" w:rsidR="005511BA" w:rsidRDefault="005511BA" w:rsidP="005511BA">
            <w:pPr>
              <w:spacing w:after="0" w:line="240" w:lineRule="auto"/>
              <w:jc w:val="center"/>
              <w:rPr>
                <w:rFonts w:ascii="Times New Roman" w:hAnsi="Times New Roman" w:cstheme="majorHAnsi"/>
                <w:b/>
                <w:noProof/>
                <w:sz w:val="28"/>
                <w:szCs w:val="28"/>
                <w:lang w:val="en-US" w:eastAsia="vi-VN"/>
              </w:rPr>
            </w:pPr>
          </w:p>
          <w:p w14:paraId="6D5605AE" w14:textId="77777777" w:rsidR="00A74E57" w:rsidRDefault="00A74E57" w:rsidP="005511BA">
            <w:pPr>
              <w:spacing w:after="0" w:line="240" w:lineRule="auto"/>
              <w:jc w:val="center"/>
              <w:rPr>
                <w:rFonts w:ascii="Times New Roman" w:hAnsi="Times New Roman" w:cstheme="majorHAnsi"/>
                <w:b/>
                <w:noProof/>
                <w:sz w:val="28"/>
                <w:szCs w:val="28"/>
                <w:lang w:val="en-US" w:eastAsia="vi-VN"/>
              </w:rPr>
            </w:pPr>
          </w:p>
          <w:p w14:paraId="1824E324" w14:textId="77777777" w:rsidR="00B31C00" w:rsidRDefault="00B31C00" w:rsidP="005511BA">
            <w:pPr>
              <w:spacing w:after="0" w:line="240" w:lineRule="auto"/>
              <w:jc w:val="center"/>
              <w:rPr>
                <w:rFonts w:ascii="Times New Roman" w:hAnsi="Times New Roman" w:cstheme="majorHAnsi"/>
                <w:b/>
                <w:noProof/>
                <w:sz w:val="28"/>
                <w:szCs w:val="28"/>
                <w:lang w:val="en-US" w:eastAsia="vi-VN"/>
              </w:rPr>
            </w:pPr>
          </w:p>
          <w:p w14:paraId="5A2AAA87" w14:textId="77777777" w:rsidR="00A74E57" w:rsidRDefault="00A74E57" w:rsidP="005511BA">
            <w:pPr>
              <w:spacing w:after="0" w:line="240" w:lineRule="auto"/>
              <w:jc w:val="center"/>
              <w:rPr>
                <w:rFonts w:ascii="Times New Roman" w:hAnsi="Times New Roman" w:cstheme="majorHAnsi"/>
                <w:b/>
                <w:noProof/>
                <w:sz w:val="28"/>
                <w:szCs w:val="28"/>
                <w:lang w:val="en-US" w:eastAsia="vi-VN"/>
              </w:rPr>
            </w:pPr>
          </w:p>
          <w:p w14:paraId="31DCDDB4" w14:textId="77777777" w:rsidR="00A74E57" w:rsidRPr="00A74E57" w:rsidRDefault="00A74E57" w:rsidP="005511BA">
            <w:pPr>
              <w:spacing w:after="0" w:line="240" w:lineRule="auto"/>
              <w:jc w:val="center"/>
              <w:rPr>
                <w:rFonts w:ascii="Times New Roman" w:hAnsi="Times New Roman" w:cstheme="majorHAnsi"/>
                <w:b/>
                <w:sz w:val="28"/>
                <w:szCs w:val="28"/>
                <w:lang w:val="en-US"/>
              </w:rPr>
            </w:pPr>
          </w:p>
          <w:p w14:paraId="01320202" w14:textId="69FE0173" w:rsidR="005511BA" w:rsidRPr="00A66E5C" w:rsidRDefault="004C04C8" w:rsidP="005511BA">
            <w:pPr>
              <w:spacing w:after="0" w:line="240" w:lineRule="auto"/>
              <w:jc w:val="center"/>
              <w:rPr>
                <w:rFonts w:ascii="Times New Roman" w:eastAsia="Times New Roman" w:hAnsi="Times New Roman" w:cstheme="majorHAnsi"/>
                <w:b/>
                <w:color w:val="000000"/>
                <w:sz w:val="28"/>
                <w:szCs w:val="28"/>
                <w:lang w:val="en-US" w:eastAsia="vi-VN"/>
              </w:rPr>
            </w:pPr>
            <w:r>
              <w:rPr>
                <w:rFonts w:ascii="Times New Roman" w:hAnsi="Times New Roman" w:cstheme="majorHAnsi"/>
                <w:b/>
                <w:sz w:val="28"/>
                <w:szCs w:val="28"/>
                <w:lang w:val="en-US"/>
              </w:rPr>
              <w:t>La Văn Phú</w:t>
            </w:r>
          </w:p>
        </w:tc>
      </w:tr>
    </w:tbl>
    <w:p w14:paraId="37C48078" w14:textId="77777777" w:rsidR="00622334" w:rsidRPr="002B57B9" w:rsidRDefault="00622334">
      <w:pPr>
        <w:rPr>
          <w:rFonts w:ascii="Times New Roman" w:hAnsi="Times New Roman"/>
        </w:rPr>
      </w:pPr>
    </w:p>
    <w:sectPr w:rsidR="00622334" w:rsidRPr="002B57B9" w:rsidSect="007553AC">
      <w:headerReference w:type="default" r:id="rId6"/>
      <w:pgSz w:w="11907" w:h="16840" w:code="9"/>
      <w:pgMar w:top="1134" w:right="851" w:bottom="1134" w:left="1701"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08E86" w14:textId="77777777" w:rsidR="00AA456F" w:rsidRDefault="00AA456F" w:rsidP="002B57B9">
      <w:pPr>
        <w:spacing w:after="0" w:line="240" w:lineRule="auto"/>
      </w:pPr>
      <w:r>
        <w:separator/>
      </w:r>
    </w:p>
  </w:endnote>
  <w:endnote w:type="continuationSeparator" w:id="0">
    <w:p w14:paraId="6E50887A" w14:textId="77777777" w:rsidR="00AA456F" w:rsidRDefault="00AA456F" w:rsidP="002B5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3CFE6" w14:textId="77777777" w:rsidR="00AA456F" w:rsidRDefault="00AA456F" w:rsidP="002B57B9">
      <w:pPr>
        <w:spacing w:after="0" w:line="240" w:lineRule="auto"/>
      </w:pPr>
      <w:r>
        <w:separator/>
      </w:r>
    </w:p>
  </w:footnote>
  <w:footnote w:type="continuationSeparator" w:id="0">
    <w:p w14:paraId="6AB0A427" w14:textId="77777777" w:rsidR="00AA456F" w:rsidRDefault="00AA456F" w:rsidP="002B5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519792"/>
      <w:docPartObj>
        <w:docPartGallery w:val="Page Numbers (Top of Page)"/>
        <w:docPartUnique/>
      </w:docPartObj>
    </w:sdtPr>
    <w:sdtEndPr>
      <w:rPr>
        <w:rFonts w:ascii="Times New Roman" w:hAnsi="Times New Roman" w:cs="Times New Roman"/>
        <w:noProof/>
        <w:sz w:val="28"/>
        <w:szCs w:val="28"/>
      </w:rPr>
    </w:sdtEndPr>
    <w:sdtContent>
      <w:p w14:paraId="1F1972DB" w14:textId="6D74CCE1" w:rsidR="002B57B9" w:rsidRPr="002B57B9" w:rsidRDefault="002B57B9">
        <w:pPr>
          <w:pStyle w:val="Header"/>
          <w:jc w:val="center"/>
          <w:rPr>
            <w:rFonts w:ascii="Times New Roman" w:hAnsi="Times New Roman" w:cs="Times New Roman"/>
            <w:sz w:val="28"/>
            <w:szCs w:val="28"/>
          </w:rPr>
        </w:pPr>
        <w:r w:rsidRPr="002B57B9">
          <w:rPr>
            <w:rFonts w:ascii="Times New Roman" w:hAnsi="Times New Roman" w:cs="Times New Roman"/>
            <w:sz w:val="28"/>
            <w:szCs w:val="28"/>
          </w:rPr>
          <w:fldChar w:fldCharType="begin"/>
        </w:r>
        <w:r w:rsidRPr="002B57B9">
          <w:rPr>
            <w:rFonts w:ascii="Times New Roman" w:hAnsi="Times New Roman" w:cs="Times New Roman"/>
            <w:sz w:val="28"/>
            <w:szCs w:val="28"/>
          </w:rPr>
          <w:instrText xml:space="preserve"> PAGE   \* MERGEFORMAT </w:instrText>
        </w:r>
        <w:r w:rsidRPr="002B57B9">
          <w:rPr>
            <w:rFonts w:ascii="Times New Roman" w:hAnsi="Times New Roman" w:cs="Times New Roman"/>
            <w:sz w:val="28"/>
            <w:szCs w:val="28"/>
          </w:rPr>
          <w:fldChar w:fldCharType="separate"/>
        </w:r>
        <w:r w:rsidR="00905EF3">
          <w:rPr>
            <w:rFonts w:ascii="Times New Roman" w:hAnsi="Times New Roman" w:cs="Times New Roman"/>
            <w:noProof/>
            <w:sz w:val="28"/>
            <w:szCs w:val="28"/>
          </w:rPr>
          <w:t>3</w:t>
        </w:r>
        <w:r w:rsidRPr="002B57B9">
          <w:rPr>
            <w:rFonts w:ascii="Times New Roman" w:hAnsi="Times New Roman" w:cs="Times New Roman"/>
            <w:noProof/>
            <w:sz w:val="28"/>
            <w:szCs w:val="28"/>
          </w:rPr>
          <w:fldChar w:fldCharType="end"/>
        </w:r>
      </w:p>
    </w:sdtContent>
  </w:sdt>
  <w:p w14:paraId="2E57F93A" w14:textId="77777777" w:rsidR="002B57B9" w:rsidRDefault="002B57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4C"/>
    <w:rsid w:val="00007F65"/>
    <w:rsid w:val="00012DF7"/>
    <w:rsid w:val="00022B28"/>
    <w:rsid w:val="00034D96"/>
    <w:rsid w:val="000540BA"/>
    <w:rsid w:val="000601F2"/>
    <w:rsid w:val="00064B3F"/>
    <w:rsid w:val="000B3643"/>
    <w:rsid w:val="000B578D"/>
    <w:rsid w:val="000C12DA"/>
    <w:rsid w:val="000D634E"/>
    <w:rsid w:val="000D78BA"/>
    <w:rsid w:val="000E5E18"/>
    <w:rsid w:val="000E7B67"/>
    <w:rsid w:val="000F7596"/>
    <w:rsid w:val="001075B1"/>
    <w:rsid w:val="001206FD"/>
    <w:rsid w:val="00122FD4"/>
    <w:rsid w:val="001279A2"/>
    <w:rsid w:val="001329BE"/>
    <w:rsid w:val="00137E6F"/>
    <w:rsid w:val="001627FF"/>
    <w:rsid w:val="001743B4"/>
    <w:rsid w:val="00180BD3"/>
    <w:rsid w:val="00183B2C"/>
    <w:rsid w:val="0019317D"/>
    <w:rsid w:val="001C7631"/>
    <w:rsid w:val="001D516C"/>
    <w:rsid w:val="001F160F"/>
    <w:rsid w:val="002602AE"/>
    <w:rsid w:val="00262598"/>
    <w:rsid w:val="002651AB"/>
    <w:rsid w:val="00267E41"/>
    <w:rsid w:val="002805F2"/>
    <w:rsid w:val="00291664"/>
    <w:rsid w:val="00292348"/>
    <w:rsid w:val="002B092F"/>
    <w:rsid w:val="002B57B9"/>
    <w:rsid w:val="002C677E"/>
    <w:rsid w:val="002D3432"/>
    <w:rsid w:val="002D7D98"/>
    <w:rsid w:val="002F23D8"/>
    <w:rsid w:val="002F7362"/>
    <w:rsid w:val="0030080D"/>
    <w:rsid w:val="00302A04"/>
    <w:rsid w:val="00312AA0"/>
    <w:rsid w:val="00323777"/>
    <w:rsid w:val="003626B4"/>
    <w:rsid w:val="0039034E"/>
    <w:rsid w:val="00397193"/>
    <w:rsid w:val="003A37E7"/>
    <w:rsid w:val="003D7C9D"/>
    <w:rsid w:val="003E4468"/>
    <w:rsid w:val="003F0904"/>
    <w:rsid w:val="00427EA9"/>
    <w:rsid w:val="004319C5"/>
    <w:rsid w:val="0044568D"/>
    <w:rsid w:val="0046215F"/>
    <w:rsid w:val="00470A59"/>
    <w:rsid w:val="00474FA1"/>
    <w:rsid w:val="00486D5A"/>
    <w:rsid w:val="00495DAD"/>
    <w:rsid w:val="004B3C84"/>
    <w:rsid w:val="004B62F9"/>
    <w:rsid w:val="004B7D5B"/>
    <w:rsid w:val="004C04C8"/>
    <w:rsid w:val="005117DB"/>
    <w:rsid w:val="00523ACE"/>
    <w:rsid w:val="005277DD"/>
    <w:rsid w:val="00535844"/>
    <w:rsid w:val="00535CA1"/>
    <w:rsid w:val="005511BA"/>
    <w:rsid w:val="0055744E"/>
    <w:rsid w:val="00563D28"/>
    <w:rsid w:val="0057216B"/>
    <w:rsid w:val="0057303E"/>
    <w:rsid w:val="0057739B"/>
    <w:rsid w:val="00585A9D"/>
    <w:rsid w:val="00593AD0"/>
    <w:rsid w:val="00596380"/>
    <w:rsid w:val="005D3955"/>
    <w:rsid w:val="005E6210"/>
    <w:rsid w:val="005F48CC"/>
    <w:rsid w:val="00600829"/>
    <w:rsid w:val="00607909"/>
    <w:rsid w:val="00622334"/>
    <w:rsid w:val="00637A11"/>
    <w:rsid w:val="00646A8B"/>
    <w:rsid w:val="00646F49"/>
    <w:rsid w:val="00647514"/>
    <w:rsid w:val="00653547"/>
    <w:rsid w:val="0066681C"/>
    <w:rsid w:val="00673FA7"/>
    <w:rsid w:val="006877E9"/>
    <w:rsid w:val="00695E59"/>
    <w:rsid w:val="006B2FF4"/>
    <w:rsid w:val="006B5B64"/>
    <w:rsid w:val="006F2540"/>
    <w:rsid w:val="006F7108"/>
    <w:rsid w:val="007300EE"/>
    <w:rsid w:val="00731B45"/>
    <w:rsid w:val="007553AC"/>
    <w:rsid w:val="00780496"/>
    <w:rsid w:val="007A32E9"/>
    <w:rsid w:val="00805045"/>
    <w:rsid w:val="00805AEF"/>
    <w:rsid w:val="0087416C"/>
    <w:rsid w:val="0089349E"/>
    <w:rsid w:val="00894355"/>
    <w:rsid w:val="008A757D"/>
    <w:rsid w:val="008B527B"/>
    <w:rsid w:val="008B6CA6"/>
    <w:rsid w:val="008D501A"/>
    <w:rsid w:val="008E2A93"/>
    <w:rsid w:val="008E4146"/>
    <w:rsid w:val="008F1964"/>
    <w:rsid w:val="00905EF3"/>
    <w:rsid w:val="00936D06"/>
    <w:rsid w:val="0096694C"/>
    <w:rsid w:val="00997D14"/>
    <w:rsid w:val="009A33EB"/>
    <w:rsid w:val="009D6AA5"/>
    <w:rsid w:val="009E73A8"/>
    <w:rsid w:val="009F07F3"/>
    <w:rsid w:val="009F0BD4"/>
    <w:rsid w:val="009F74CF"/>
    <w:rsid w:val="00A005BE"/>
    <w:rsid w:val="00A00FC5"/>
    <w:rsid w:val="00A02ABF"/>
    <w:rsid w:val="00A0469B"/>
    <w:rsid w:val="00A1236C"/>
    <w:rsid w:val="00A46059"/>
    <w:rsid w:val="00A66E5C"/>
    <w:rsid w:val="00A74E57"/>
    <w:rsid w:val="00A96A88"/>
    <w:rsid w:val="00A96C17"/>
    <w:rsid w:val="00AA456F"/>
    <w:rsid w:val="00AA5E09"/>
    <w:rsid w:val="00AB44CB"/>
    <w:rsid w:val="00AB48C5"/>
    <w:rsid w:val="00AB57D3"/>
    <w:rsid w:val="00AB7FAC"/>
    <w:rsid w:val="00AC03C4"/>
    <w:rsid w:val="00AC4D5A"/>
    <w:rsid w:val="00AE08BB"/>
    <w:rsid w:val="00B04EE2"/>
    <w:rsid w:val="00B05C4A"/>
    <w:rsid w:val="00B06210"/>
    <w:rsid w:val="00B12C9C"/>
    <w:rsid w:val="00B31C00"/>
    <w:rsid w:val="00B66EF4"/>
    <w:rsid w:val="00B805C7"/>
    <w:rsid w:val="00B92D05"/>
    <w:rsid w:val="00B95C81"/>
    <w:rsid w:val="00BA1011"/>
    <w:rsid w:val="00BA1CD5"/>
    <w:rsid w:val="00BD12E4"/>
    <w:rsid w:val="00BE073C"/>
    <w:rsid w:val="00C02664"/>
    <w:rsid w:val="00C17275"/>
    <w:rsid w:val="00C300EC"/>
    <w:rsid w:val="00C4255F"/>
    <w:rsid w:val="00C977CD"/>
    <w:rsid w:val="00CD0452"/>
    <w:rsid w:val="00CD739D"/>
    <w:rsid w:val="00CF2820"/>
    <w:rsid w:val="00CF6B41"/>
    <w:rsid w:val="00D12FEF"/>
    <w:rsid w:val="00D14518"/>
    <w:rsid w:val="00D165A9"/>
    <w:rsid w:val="00D17F8B"/>
    <w:rsid w:val="00D40F02"/>
    <w:rsid w:val="00D41034"/>
    <w:rsid w:val="00DA50E6"/>
    <w:rsid w:val="00DB3E1B"/>
    <w:rsid w:val="00DC5D99"/>
    <w:rsid w:val="00E0431F"/>
    <w:rsid w:val="00E32345"/>
    <w:rsid w:val="00E40C49"/>
    <w:rsid w:val="00E70FBC"/>
    <w:rsid w:val="00E92A30"/>
    <w:rsid w:val="00EC745C"/>
    <w:rsid w:val="00EC75EC"/>
    <w:rsid w:val="00ED2314"/>
    <w:rsid w:val="00ED7D4E"/>
    <w:rsid w:val="00EE6A91"/>
    <w:rsid w:val="00F10D55"/>
    <w:rsid w:val="00F250F0"/>
    <w:rsid w:val="00F30BB5"/>
    <w:rsid w:val="00F43A0F"/>
    <w:rsid w:val="00F668A1"/>
    <w:rsid w:val="00F67465"/>
    <w:rsid w:val="00F70E39"/>
    <w:rsid w:val="00FB0368"/>
    <w:rsid w:val="00FB7D8D"/>
    <w:rsid w:val="00FC2EDB"/>
    <w:rsid w:val="00FD3A2F"/>
    <w:rsid w:val="00FE1D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8C05"/>
  <w15:docId w15:val="{11F5065B-FBE6-4354-A020-CBD708FF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semiHidden/>
    <w:unhideWhenUsed/>
    <w:qFormat/>
    <w:rsid w:val="002D3432"/>
    <w:pPr>
      <w:keepNext/>
      <w:spacing w:before="240" w:after="60" w:line="240" w:lineRule="auto"/>
      <w:outlineLvl w:val="3"/>
    </w:pPr>
    <w:rPr>
      <w:rFonts w:eastAsiaTheme="minorEastAsia"/>
      <w:b/>
      <w:bCs/>
      <w:sz w:val="28"/>
      <w:szCs w:val="28"/>
      <w:lang w:val="en-US"/>
    </w:rPr>
  </w:style>
  <w:style w:type="paragraph" w:styleId="Heading6">
    <w:name w:val="heading 6"/>
    <w:basedOn w:val="Normal"/>
    <w:next w:val="Normal"/>
    <w:link w:val="Heading6Char"/>
    <w:uiPriority w:val="9"/>
    <w:unhideWhenUsed/>
    <w:qFormat/>
    <w:rsid w:val="002D343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694C"/>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Default">
    <w:name w:val="Default"/>
    <w:rsid w:val="008F196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Char">
    <w:name w:val="1 Char"/>
    <w:basedOn w:val="DocumentMap"/>
    <w:autoRedefine/>
    <w:rsid w:val="0019317D"/>
    <w:pPr>
      <w:widowControl w:val="0"/>
      <w:shd w:val="clear" w:color="auto" w:fill="000080"/>
      <w:jc w:val="both"/>
    </w:pPr>
    <w:rPr>
      <w:rFonts w:eastAsia="SimSun" w:cs="Times New Roman"/>
      <w:kern w:val="2"/>
      <w:sz w:val="24"/>
      <w:szCs w:val="24"/>
      <w:lang w:val="en-US" w:eastAsia="zh-CN"/>
    </w:rPr>
  </w:style>
  <w:style w:type="paragraph" w:styleId="DocumentMap">
    <w:name w:val="Document Map"/>
    <w:basedOn w:val="Normal"/>
    <w:link w:val="DocumentMapChar"/>
    <w:uiPriority w:val="99"/>
    <w:semiHidden/>
    <w:unhideWhenUsed/>
    <w:rsid w:val="0019317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9317D"/>
    <w:rPr>
      <w:rFonts w:ascii="Tahoma" w:hAnsi="Tahoma" w:cs="Tahoma"/>
      <w:sz w:val="16"/>
      <w:szCs w:val="16"/>
    </w:rPr>
  </w:style>
  <w:style w:type="paragraph" w:styleId="Header">
    <w:name w:val="header"/>
    <w:basedOn w:val="Normal"/>
    <w:link w:val="HeaderChar"/>
    <w:uiPriority w:val="99"/>
    <w:unhideWhenUsed/>
    <w:rsid w:val="002B5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7B9"/>
  </w:style>
  <w:style w:type="paragraph" w:styleId="Footer">
    <w:name w:val="footer"/>
    <w:basedOn w:val="Normal"/>
    <w:link w:val="FooterChar"/>
    <w:uiPriority w:val="99"/>
    <w:unhideWhenUsed/>
    <w:rsid w:val="002B5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7B9"/>
  </w:style>
  <w:style w:type="paragraph" w:styleId="BalloonText">
    <w:name w:val="Balloon Text"/>
    <w:basedOn w:val="Normal"/>
    <w:link w:val="BalloonTextChar"/>
    <w:uiPriority w:val="99"/>
    <w:semiHidden/>
    <w:unhideWhenUsed/>
    <w:rsid w:val="002F2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3D8"/>
    <w:rPr>
      <w:rFonts w:ascii="Tahoma" w:hAnsi="Tahoma" w:cs="Tahoma"/>
      <w:sz w:val="16"/>
      <w:szCs w:val="16"/>
    </w:rPr>
  </w:style>
  <w:style w:type="character" w:customStyle="1" w:styleId="fontstyle01">
    <w:name w:val="fontstyle01"/>
    <w:rsid w:val="004B62F9"/>
    <w:rPr>
      <w:rFonts w:ascii="TimesNewRomanPS-ItalicMT" w:hAnsi="TimesNewRomanPS-ItalicMT" w:hint="default"/>
      <w:b w:val="0"/>
      <w:bCs w:val="0"/>
      <w:i/>
      <w:iCs/>
      <w:color w:val="000000"/>
      <w:sz w:val="28"/>
      <w:szCs w:val="28"/>
    </w:rPr>
  </w:style>
  <w:style w:type="character" w:customStyle="1" w:styleId="Heading4Char">
    <w:name w:val="Heading 4 Char"/>
    <w:basedOn w:val="DefaultParagraphFont"/>
    <w:link w:val="Heading4"/>
    <w:semiHidden/>
    <w:rsid w:val="002D3432"/>
    <w:rPr>
      <w:rFonts w:eastAsiaTheme="minorEastAsia"/>
      <w:b/>
      <w:bCs/>
      <w:sz w:val="28"/>
      <w:szCs w:val="28"/>
      <w:lang w:val="en-US"/>
    </w:rPr>
  </w:style>
  <w:style w:type="character" w:customStyle="1" w:styleId="Heading6Char">
    <w:name w:val="Heading 6 Char"/>
    <w:basedOn w:val="DefaultParagraphFont"/>
    <w:link w:val="Heading6"/>
    <w:uiPriority w:val="9"/>
    <w:rsid w:val="002D3432"/>
    <w:rPr>
      <w:rFonts w:asciiTheme="majorHAnsi" w:eastAsiaTheme="majorEastAsia" w:hAnsiTheme="majorHAnsi" w:cstheme="majorBidi"/>
      <w:i/>
      <w:iCs/>
      <w:color w:val="243F60" w:themeColor="accent1" w:themeShade="7F"/>
    </w:rPr>
  </w:style>
  <w:style w:type="paragraph" w:styleId="BodyTextIndent">
    <w:name w:val="Body Text Indent"/>
    <w:basedOn w:val="Normal"/>
    <w:link w:val="BodyTextIndentChar"/>
    <w:rsid w:val="002D3432"/>
    <w:pPr>
      <w:spacing w:after="120" w:line="240" w:lineRule="auto"/>
      <w:ind w:left="360"/>
    </w:pPr>
    <w:rPr>
      <w:rFonts w:ascii=".VnTime" w:eastAsia="Times New Roman" w:hAnsi=".VnTime" w:cs="Times New Roman"/>
      <w:sz w:val="28"/>
      <w:szCs w:val="24"/>
      <w:lang w:val="en-US"/>
    </w:rPr>
  </w:style>
  <w:style w:type="character" w:customStyle="1" w:styleId="BodyTextIndentChar">
    <w:name w:val="Body Text Indent Char"/>
    <w:basedOn w:val="DefaultParagraphFont"/>
    <w:link w:val="BodyTextIndent"/>
    <w:rsid w:val="002D3432"/>
    <w:rPr>
      <w:rFonts w:ascii=".VnTime" w:eastAsia="Times New Roman" w:hAnsi=".VnTime" w:cs="Times New Roman"/>
      <w:sz w:val="28"/>
      <w:szCs w:val="24"/>
      <w:lang w:val="en-US"/>
    </w:rPr>
  </w:style>
  <w:style w:type="paragraph" w:styleId="ListParagraph">
    <w:name w:val="List Paragraph"/>
    <w:basedOn w:val="Normal"/>
    <w:uiPriority w:val="34"/>
    <w:qFormat/>
    <w:rsid w:val="00AB48C5"/>
    <w:pPr>
      <w:ind w:left="720"/>
      <w:contextualSpacing/>
    </w:pPr>
  </w:style>
  <w:style w:type="paragraph" w:customStyle="1" w:styleId="CharChar3CharCharCharCharCharChar">
    <w:name w:val="Char Char3 Char Char Char Char Char Char"/>
    <w:basedOn w:val="DocumentMap"/>
    <w:autoRedefine/>
    <w:rsid w:val="00805045"/>
    <w:pPr>
      <w:widowControl w:val="0"/>
      <w:shd w:val="clear" w:color="auto" w:fill="000080"/>
      <w:jc w:val="both"/>
    </w:pPr>
    <w:rPr>
      <w:rFonts w:eastAsia="SimSun" w:cs="Times New Roman"/>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92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Administrator</cp:lastModifiedBy>
  <cp:revision>19</cp:revision>
  <cp:lastPrinted>2023-12-25T10:35:00Z</cp:lastPrinted>
  <dcterms:created xsi:type="dcterms:W3CDTF">2025-10-10T03:24:00Z</dcterms:created>
  <dcterms:modified xsi:type="dcterms:W3CDTF">2026-03-27T09:07:00Z</dcterms:modified>
</cp:coreProperties>
</file>